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DC" w:rsidRPr="00C413DC" w:rsidRDefault="00C413DC" w:rsidP="00C413DC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Helvetica"/>
          <w:color w:val="2D3B45"/>
          <w:kern w:val="36"/>
          <w:sz w:val="45"/>
          <w:szCs w:val="45"/>
        </w:rPr>
      </w:pPr>
      <w:r w:rsidRPr="00C413DC">
        <w:rPr>
          <w:rFonts w:ascii="Helvetica" w:eastAsia="Times New Roman" w:hAnsi="Helvetica" w:cs="Helvetica"/>
          <w:color w:val="2D3B45"/>
          <w:kern w:val="36"/>
          <w:sz w:val="45"/>
          <w:szCs w:val="45"/>
        </w:rPr>
        <w:t>Week 5 Discussion: Samples and Data Collection (graded)</w:t>
      </w:r>
    </w:p>
    <w:p w:rsidR="00C413DC" w:rsidRPr="00C413DC" w:rsidRDefault="00C413DC" w:rsidP="00C41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 xml:space="preserve">No unread </w:t>
      </w:r>
      <w:proofErr w:type="spellStart"/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>replies.No</w:t>
      </w:r>
      <w:proofErr w:type="spellEnd"/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 xml:space="preserve"> replies.</w:t>
      </w:r>
    </w:p>
    <w:p w:rsidR="00C413DC" w:rsidRPr="00C413DC" w:rsidRDefault="00C413DC" w:rsidP="00C413D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Purpose</w:t>
      </w:r>
    </w:p>
    <w:p w:rsidR="00C413DC" w:rsidRPr="00C413DC" w:rsidRDefault="00C413DC" w:rsidP="00C413DC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This week's graded topics relate to the following Course Outcomes (COs).</w:t>
      </w:r>
    </w:p>
    <w:p w:rsidR="00C413DC" w:rsidRPr="00C413DC" w:rsidRDefault="00C413DC" w:rsidP="00C413D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CO 2: Apply research principles to the interpretation of the content of published research studies. (PO 4 &amp; 8)</w:t>
      </w:r>
    </w:p>
    <w:p w:rsidR="00C413DC" w:rsidRPr="00C413DC" w:rsidRDefault="00C413DC" w:rsidP="00C413DC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CO 4: Evaluate published nursing research for credibility and significance related to evidence-based practice. (PO 4 &amp; 8)</w:t>
      </w:r>
    </w:p>
    <w:p w:rsidR="00C413DC" w:rsidRPr="00C413DC" w:rsidRDefault="00C413DC" w:rsidP="00C413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CO 5: Recognize the role of research findings in evidence-based practice. (PO 7 &amp; 8)</w:t>
      </w:r>
    </w:p>
    <w:p w:rsidR="00C413DC" w:rsidRPr="00C413DC" w:rsidRDefault="00C413DC" w:rsidP="00C413DC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C413DC">
        <w:rPr>
          <w:rFonts w:ascii="Helvetica" w:eastAsia="Times New Roman" w:hAnsi="Helvetica" w:cs="Helvetica"/>
          <w:color w:val="2D3B45"/>
          <w:sz w:val="36"/>
          <w:szCs w:val="36"/>
        </w:rPr>
        <w:t>Discussion</w:t>
      </w:r>
    </w:p>
    <w:p w:rsidR="00C413DC" w:rsidRPr="00C413DC" w:rsidRDefault="00C413DC" w:rsidP="00C413D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Access the following information. You may read the PDF online or download it.</w:t>
      </w:r>
    </w:p>
    <w:p w:rsidR="00C413DC" w:rsidRPr="00C413DC" w:rsidRDefault="00C413DC" w:rsidP="00C413DC">
      <w:pPr>
        <w:shd w:val="clear" w:color="auto" w:fill="FFFFFF"/>
        <w:spacing w:after="0" w:line="240" w:lineRule="auto"/>
        <w:ind w:hanging="105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American Nurses Association. (2014).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Fast facts: The nursing workforce 2014: Growth, salaries, education, demographics &amp; trends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. ANA. Retrieved from </w:t>
      </w:r>
      <w:hyperlink r:id="rId5" w:tgtFrame="_blank" w:history="1">
        <w:r w:rsidRPr="00C413D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https://www.nursingworld.org/globalassets/practiceandpolicy/workforce/fastfacts_nsgjobgrowth-salaries_updated8-25-15.pdf </w:t>
        </w:r>
        <w:r w:rsidRPr="00C413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:rsidR="00C413DC" w:rsidRPr="00C413DC" w:rsidRDefault="00C413DC" w:rsidP="00C413DC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Review the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data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presented in the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ANA Fast Facts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and describe some of the key attributes/characteristics of this sample of the nursing workforce.</w:t>
      </w:r>
    </w:p>
    <w:p w:rsidR="00C413DC" w:rsidRPr="00C413DC" w:rsidRDefault="00C413DC" w:rsidP="00C41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Discuss some of the data that you found interesting; include what you believe the purpose (intent) of ANA sharing these results.</w:t>
      </w:r>
    </w:p>
    <w:p w:rsidR="00C413DC" w:rsidRPr="00C413DC" w:rsidRDefault="00C413DC" w:rsidP="00C413D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20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The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instruments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and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tools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that we use to collect data need to be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reliable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and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valid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. Define these terms and explain the importance of each. Share </w:t>
      </w:r>
      <w:r w:rsidRPr="00C413DC">
        <w:rPr>
          <w:rFonts w:ascii="Arial" w:eastAsia="Times New Roman" w:hAnsi="Arial" w:cs="Arial"/>
          <w:i/>
          <w:iCs/>
          <w:color w:val="2D3B45"/>
          <w:sz w:val="24"/>
          <w:szCs w:val="24"/>
        </w:rPr>
        <w:t>one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way that can be used to collect data that you were not aware of or familiar with.</w:t>
      </w:r>
    </w:p>
    <w:p w:rsidR="00C413DC" w:rsidRPr="00C413DC" w:rsidRDefault="00C413DC" w:rsidP="00C413DC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C413DC">
        <w:rPr>
          <w:rFonts w:ascii="Helvetica" w:eastAsia="Times New Roman" w:hAnsi="Helvetica" w:cs="Helvetica"/>
          <w:color w:val="2D3B45"/>
          <w:sz w:val="36"/>
          <w:szCs w:val="36"/>
        </w:rPr>
        <w:t>Grading</w:t>
      </w:r>
    </w:p>
    <w:p w:rsidR="00C413DC" w:rsidRPr="00C413DC" w:rsidRDefault="00C413DC" w:rsidP="00C413DC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To view the grading criteria/rubric, please click on the 3 dots in the box at the end of the solid gray bar above the discussion board title and then Show Rubric.</w:t>
      </w:r>
    </w:p>
    <w:p w:rsidR="00C413DC" w:rsidRPr="00C413DC" w:rsidRDefault="00C413DC" w:rsidP="00C413D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r w:rsidRPr="00C413DC">
        <w:rPr>
          <w:rFonts w:ascii="Arial" w:eastAsia="Times New Roman" w:hAnsi="Arial" w:cs="Arial"/>
          <w:color w:val="2D3B45"/>
          <w:sz w:val="24"/>
          <w:szCs w:val="24"/>
        </w:rPr>
        <w:t>Search entries or author </w:t>
      </w:r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>Filter replies by unread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7.25pt" o:ole="">
            <v:imagedata r:id="rId6" o:title=""/>
          </v:shape>
          <w:control r:id="rId7" w:name="DefaultOcxName" w:shapeid="_x0000_i1027"/>
        </w:object>
      </w:r>
      <w:proofErr w:type="spellStart"/>
      <w:r w:rsidRPr="00C413DC">
        <w:rPr>
          <w:rFonts w:ascii="Arial" w:eastAsia="Times New Roman" w:hAnsi="Arial" w:cs="Arial"/>
          <w:color w:val="2D3B45"/>
          <w:sz w:val="24"/>
          <w:szCs w:val="24"/>
        </w:rPr>
        <w:t>Unread</w:t>
      </w:r>
      <w:proofErr w:type="spellEnd"/>
      <w:r w:rsidRPr="00C413DC">
        <w:rPr>
          <w:rFonts w:ascii="Arial" w:eastAsia="Times New Roman" w:hAnsi="Arial" w:cs="Arial"/>
          <w:color w:val="2D3B45"/>
          <w:sz w:val="24"/>
          <w:szCs w:val="24"/>
        </w:rPr>
        <w:t>     </w:t>
      </w:r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>Collapse replies</w:t>
      </w:r>
      <w:r w:rsidRPr="00C413DC">
        <w:rPr>
          <w:rFonts w:ascii="Arial" w:eastAsia="Times New Roman" w:hAnsi="Arial" w:cs="Arial"/>
          <w:color w:val="2D3B45"/>
          <w:sz w:val="24"/>
          <w:szCs w:val="24"/>
        </w:rPr>
        <w:t> </w:t>
      </w:r>
      <w:r w:rsidRPr="00C413DC">
        <w:rPr>
          <w:rFonts w:ascii="Arial" w:eastAsia="Times New Roman" w:hAnsi="Arial" w:cs="Arial"/>
          <w:color w:val="2D3B45"/>
          <w:sz w:val="24"/>
          <w:szCs w:val="24"/>
          <w:bdr w:val="none" w:sz="0" w:space="0" w:color="auto" w:frame="1"/>
        </w:rPr>
        <w:t>Expand replies</w:t>
      </w:r>
    </w:p>
    <w:p w:rsidR="00C413DC" w:rsidRPr="00C413DC" w:rsidRDefault="00C413DC" w:rsidP="00C413D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2D3B45"/>
          <w:sz w:val="24"/>
          <w:szCs w:val="24"/>
        </w:rPr>
      </w:pPr>
      <w:hyperlink r:id="rId8" w:tooltip="You are unsubscribed and will not be notified of new comments" w:history="1">
        <w:r w:rsidRPr="00C413DC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single" w:sz="6" w:space="6" w:color="C7CDD1" w:frame="1"/>
            <w:shd w:val="clear" w:color="auto" w:fill="F5F5F5"/>
          </w:rPr>
          <w:t> Subscribe</w:t>
        </w:r>
      </w:hyperlink>
    </w:p>
    <w:p w:rsidR="00C413DC" w:rsidRPr="00C413DC" w:rsidRDefault="00C413DC" w:rsidP="00C41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hyperlink r:id="rId9" w:history="1">
        <w:r w:rsidRPr="00C413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single" w:sz="6" w:space="5" w:color="D4D5D7" w:frame="1"/>
            <w:shd w:val="clear" w:color="auto" w:fill="FDFDFD"/>
          </w:rPr>
          <w:t> </w:t>
        </w:r>
        <w:proofErr w:type="spellStart"/>
        <w:r w:rsidRPr="00C413DC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single" w:sz="6" w:space="5" w:color="D4D5D7" w:frame="1"/>
            <w:shd w:val="clear" w:color="auto" w:fill="FDFDFD"/>
          </w:rPr>
          <w:t>Reply</w:t>
        </w:r>
        <w:r w:rsidRPr="00C413DC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shd w:val="clear" w:color="auto" w:fill="FDFDFD"/>
          </w:rPr>
          <w:t>Reply</w:t>
        </w:r>
        <w:proofErr w:type="spellEnd"/>
        <w:r w:rsidRPr="00C413DC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shd w:val="clear" w:color="auto" w:fill="FDFDFD"/>
          </w:rPr>
          <w:t xml:space="preserve"> to Week 5 Discussion: Samples and Data Collection (graded)</w:t>
        </w:r>
      </w:hyperlink>
    </w:p>
    <w:p w:rsidR="00C413DC" w:rsidRPr="00C413DC" w:rsidRDefault="00C413DC" w:rsidP="00C41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3B45"/>
          <w:sz w:val="24"/>
          <w:szCs w:val="24"/>
        </w:rPr>
      </w:pPr>
      <w:hyperlink r:id="rId10" w:history="1">
        <w:proofErr w:type="spellStart"/>
        <w:r w:rsidRPr="00C413DC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single" w:sz="6" w:space="6" w:color="C7CDD1" w:frame="1"/>
            <w:shd w:val="clear" w:color="auto" w:fill="F5F5F5"/>
          </w:rPr>
          <w:t>Previous</w:t>
        </w:r>
      </w:hyperlink>
      <w:hyperlink r:id="rId11" w:history="1">
        <w:r w:rsidRPr="00C413DC">
          <w:rPr>
            <w:rFonts w:ascii="Arial" w:eastAsia="Times New Roman" w:hAnsi="Arial" w:cs="Arial"/>
            <w:color w:val="2D3B45"/>
            <w:sz w:val="24"/>
            <w:szCs w:val="24"/>
            <w:u w:val="single"/>
            <w:bdr w:val="single" w:sz="6" w:space="6" w:color="C7CDD1" w:frame="1"/>
            <w:shd w:val="clear" w:color="auto" w:fill="F5F5F5"/>
          </w:rPr>
          <w:t>Next</w:t>
        </w:r>
        <w:proofErr w:type="spellEnd"/>
      </w:hyperlink>
    </w:p>
    <w:p w:rsidR="00003315" w:rsidRDefault="00C413DC">
      <w:bookmarkStart w:id="0" w:name="_GoBack"/>
      <w:bookmarkEnd w:id="0"/>
    </w:p>
    <w:sectPr w:rsidR="0000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6E69"/>
    <w:multiLevelType w:val="multilevel"/>
    <w:tmpl w:val="EB0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06936"/>
    <w:multiLevelType w:val="multilevel"/>
    <w:tmpl w:val="1EEE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C"/>
    <w:rsid w:val="001D4FDA"/>
    <w:rsid w:val="004612E4"/>
    <w:rsid w:val="00C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1A7EB-DEA2-4921-AC93-A1D5E86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C7CDD1"/>
                        <w:bottom w:val="none" w:sz="0" w:space="0" w:color="auto"/>
                        <w:right w:val="single" w:sz="6" w:space="9" w:color="C7CDD1"/>
                      </w:divBdr>
                      <w:divsChild>
                        <w:div w:id="15376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3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single" w:sz="6" w:space="9" w:color="C7CDD1"/>
                            <w:bottom w:val="single" w:sz="6" w:space="9" w:color="C7CDD1"/>
                            <w:right w:val="single" w:sz="6" w:space="9" w:color="C7CDD1"/>
                          </w:divBdr>
                          <w:divsChild>
                            <w:div w:id="1202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23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11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DD1"/>
                        <w:left w:val="single" w:sz="6" w:space="10" w:color="C7CDD1"/>
                        <w:bottom w:val="single" w:sz="6" w:space="0" w:color="C7CDD1"/>
                        <w:right w:val="single" w:sz="6" w:space="10" w:color="C7CDD1"/>
                      </w:divBdr>
                    </w:div>
                  </w:divsChild>
                </w:div>
                <w:div w:id="1551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berlain.instructure.com/courses/60135/discussion_topics/1711833?module_item_id=78338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chamberlain.instructure.com/courses/60135/modules/items/7833874" TargetMode="External"/><Relationship Id="rId5" Type="http://schemas.openxmlformats.org/officeDocument/2006/relationships/hyperlink" Target="https://www.nursingworld.org/globalassets/practiceandpolicy/workforce/fastfacts_nsgjobgrowth-salaries_updated8-25-15.pdf" TargetMode="External"/><Relationship Id="rId10" Type="http://schemas.openxmlformats.org/officeDocument/2006/relationships/hyperlink" Target="https://chamberlain.instructure.com/courses/60135/modules/items/7833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mberlain.instructure.com/courses/60135/discussion_topics/1711833?module_item_id=783386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2020-03-13T04:45:00Z</dcterms:created>
  <dcterms:modified xsi:type="dcterms:W3CDTF">2020-03-13T04:47:00Z</dcterms:modified>
</cp:coreProperties>
</file>