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7FED6" w14:textId="2A3C9B0E" w:rsidR="00745B2B" w:rsidRDefault="00260A8E" w:rsidP="00745B2B">
      <w:pPr>
        <w:jc w:val="center"/>
      </w:pPr>
      <w:r>
        <w:rPr>
          <w:sz w:val="36"/>
          <w:szCs w:val="36"/>
        </w:rPr>
        <w:t>SUSTAINABILITY</w:t>
      </w:r>
      <w:r w:rsidR="00D56532">
        <w:rPr>
          <w:sz w:val="36"/>
          <w:szCs w:val="36"/>
        </w:rPr>
        <w:t xml:space="preserve"> AND ETHICS</w:t>
      </w:r>
    </w:p>
    <w:p w14:paraId="032857CC" w14:textId="77777777" w:rsidR="00944ACD" w:rsidRDefault="00745B2B" w:rsidP="00745B2B">
      <w:pPr>
        <w:jc w:val="center"/>
      </w:pPr>
      <w:r>
        <w:t>201</w:t>
      </w:r>
      <w:r w:rsidR="00277B5A">
        <w:t>9/2020</w:t>
      </w:r>
      <w:r w:rsidR="00C7482B">
        <w:t xml:space="preserve"> </w:t>
      </w:r>
      <w:r w:rsidR="00FB0576">
        <w:t>TERM</w:t>
      </w:r>
      <w:r w:rsidR="00C7482B">
        <w:t xml:space="preserve"> 2</w:t>
      </w:r>
    </w:p>
    <w:p w14:paraId="3DBCF0EC" w14:textId="77777777" w:rsidR="00745B2B" w:rsidRDefault="00260A8E" w:rsidP="00745B2B">
      <w:pPr>
        <w:jc w:val="center"/>
      </w:pPr>
      <w:r>
        <w:t>7</w:t>
      </w:r>
      <w:r w:rsidR="00745B2B">
        <w:t>SSMN</w:t>
      </w:r>
      <w:r>
        <w:t>509</w:t>
      </w:r>
      <w:r w:rsidR="00745B2B">
        <w:t xml:space="preserve">  MODULE INFORMATION</w:t>
      </w:r>
    </w:p>
    <w:p w14:paraId="14734FFA" w14:textId="77777777" w:rsidR="00745B2B" w:rsidRDefault="00745B2B" w:rsidP="00745B2B">
      <w:pPr>
        <w:jc w:val="center"/>
      </w:pPr>
    </w:p>
    <w:p w14:paraId="26CFE3D1" w14:textId="77777777" w:rsidR="00F91FCC" w:rsidRPr="00260A8E" w:rsidRDefault="00260A8E" w:rsidP="00377BC7">
      <w:r>
        <w:rPr>
          <w:u w:val="single"/>
        </w:rPr>
        <w:t>Module convenor</w:t>
      </w:r>
      <w:r>
        <w:t>: Dr. Fatima Wang</w:t>
      </w:r>
      <w:r w:rsidR="00277B5A">
        <w:t xml:space="preserve"> </w:t>
      </w:r>
      <w:hyperlink r:id="rId6" w:history="1">
        <w:r w:rsidR="00277B5A" w:rsidRPr="002D7E49">
          <w:rPr>
            <w:rStyle w:val="Hyperlink"/>
          </w:rPr>
          <w:t>Fatima.wang@kcl.ac.uk</w:t>
        </w:r>
      </w:hyperlink>
      <w:r w:rsidR="00277B5A">
        <w:t xml:space="preserve"> </w:t>
      </w:r>
    </w:p>
    <w:p w14:paraId="10639308" w14:textId="77777777" w:rsidR="00260A8E" w:rsidRPr="00260A8E" w:rsidRDefault="00260A8E" w:rsidP="00260A8E">
      <w:pPr>
        <w:rPr>
          <w:u w:val="single"/>
        </w:rPr>
      </w:pPr>
      <w:r w:rsidRPr="00260A8E">
        <w:rPr>
          <w:u w:val="single"/>
        </w:rPr>
        <w:t>The aims of this module are:</w:t>
      </w:r>
    </w:p>
    <w:p w14:paraId="570C6608" w14:textId="77777777" w:rsidR="00260A8E" w:rsidRDefault="00260A8E" w:rsidP="003F228C">
      <w:pPr>
        <w:pStyle w:val="ListParagraph"/>
        <w:numPr>
          <w:ilvl w:val="0"/>
          <w:numId w:val="2"/>
        </w:numPr>
      </w:pPr>
      <w:r w:rsidRPr="00260A8E">
        <w:t>to encourage students to think about the role of marketers and consumers in contributing to sustainability. Key concepts to discuss include corporate social responsibility, ethics, and sustainability. These concepts will be explored in relation to consumer behaviour, product strategies, marketing communications, supply chain management, and internationalization.</w:t>
      </w:r>
    </w:p>
    <w:p w14:paraId="11B32FBA" w14:textId="77777777" w:rsidR="003F228C" w:rsidRDefault="00260A8E" w:rsidP="003F228C">
      <w:pPr>
        <w:pStyle w:val="ListParagraph"/>
        <w:numPr>
          <w:ilvl w:val="0"/>
          <w:numId w:val="2"/>
        </w:numPr>
      </w:pPr>
      <w:r>
        <w:t>t</w:t>
      </w:r>
      <w:r w:rsidR="00E41939">
        <w:t>o train students to c</w:t>
      </w:r>
      <w:r w:rsidR="003F228C">
        <w:t xml:space="preserve">ritically analyse case studies </w:t>
      </w:r>
      <w:r w:rsidR="0064318C">
        <w:t xml:space="preserve">and real life situations </w:t>
      </w:r>
      <w:r w:rsidR="003F228C">
        <w:t xml:space="preserve">using </w:t>
      </w:r>
      <w:r w:rsidR="00E41939">
        <w:t xml:space="preserve">marketing </w:t>
      </w:r>
      <w:r w:rsidR="003F228C">
        <w:t>concepts learnt in class</w:t>
      </w:r>
    </w:p>
    <w:p w14:paraId="223ABED9" w14:textId="77777777" w:rsidR="003F228C" w:rsidRDefault="00260A8E" w:rsidP="003F228C">
      <w:pPr>
        <w:pStyle w:val="ListParagraph"/>
        <w:numPr>
          <w:ilvl w:val="0"/>
          <w:numId w:val="2"/>
        </w:numPr>
      </w:pPr>
      <w:r>
        <w:t>t</w:t>
      </w:r>
      <w:r w:rsidR="00E41939">
        <w:t>o encourage students to present confidently, carry out group work, and participate in class discussions</w:t>
      </w:r>
    </w:p>
    <w:p w14:paraId="42B86139" w14:textId="77777777" w:rsidR="003F228C" w:rsidRPr="003F228C" w:rsidRDefault="003F228C" w:rsidP="00E41939">
      <w:pPr>
        <w:pStyle w:val="ListParagraph"/>
      </w:pPr>
    </w:p>
    <w:p w14:paraId="3676B21B" w14:textId="77777777" w:rsidR="00F6173D" w:rsidRPr="00F6173D" w:rsidRDefault="00F6173D" w:rsidP="00377BC7">
      <w:pPr>
        <w:rPr>
          <w:u w:val="single"/>
        </w:rPr>
      </w:pPr>
      <w:r w:rsidRPr="00F6173D">
        <w:rPr>
          <w:u w:val="single"/>
        </w:rPr>
        <w:t>How will the module be taught?</w:t>
      </w:r>
    </w:p>
    <w:p w14:paraId="029B8CF4" w14:textId="77777777" w:rsidR="00F6173D" w:rsidRDefault="00F6173D" w:rsidP="00377BC7">
      <w:r>
        <w:t xml:space="preserve">We will be having </w:t>
      </w:r>
      <w:r w:rsidR="00260A8E">
        <w:t>three hour sessions on a weekly basis, comprising of lectures, student presentations, and class discussions</w:t>
      </w:r>
      <w:r>
        <w:t xml:space="preserve">. </w:t>
      </w:r>
      <w:r w:rsidR="00497F4E">
        <w:t xml:space="preserve">The syllabus is organized thematically around contemporary issues. </w:t>
      </w:r>
    </w:p>
    <w:p w14:paraId="247B29A2" w14:textId="77777777" w:rsidR="00745B2B" w:rsidRPr="00F6173D" w:rsidRDefault="00F6173D" w:rsidP="00377BC7">
      <w:pPr>
        <w:rPr>
          <w:u w:val="single"/>
        </w:rPr>
      </w:pPr>
      <w:r w:rsidRPr="00F6173D">
        <w:rPr>
          <w:u w:val="single"/>
        </w:rPr>
        <w:t>What are the a</w:t>
      </w:r>
      <w:r w:rsidR="00377BC7" w:rsidRPr="00F6173D">
        <w:rPr>
          <w:u w:val="single"/>
        </w:rPr>
        <w:t>ssessments</w:t>
      </w:r>
      <w:r w:rsidRPr="00F6173D">
        <w:rPr>
          <w:u w:val="single"/>
        </w:rPr>
        <w:t xml:space="preserve"> and when do they take place?</w:t>
      </w:r>
    </w:p>
    <w:p w14:paraId="23F90026" w14:textId="77777777" w:rsidR="00277B5A" w:rsidRDefault="00277B5A" w:rsidP="00277B5A">
      <w:r>
        <w:t xml:space="preserve">The assessments for this module are: individual coursework (50%), group project (30%), and individual reflections (20%). Assessments will generally be marked out of 100 according to the departmental marking scheme and then weighted accordingly. </w:t>
      </w:r>
    </w:p>
    <w:p w14:paraId="2287898C" w14:textId="77777777" w:rsidR="00277B5A" w:rsidRPr="00A07871" w:rsidRDefault="00277B5A" w:rsidP="00277B5A">
      <w:pPr>
        <w:rPr>
          <w:b/>
        </w:rPr>
      </w:pPr>
      <w:r w:rsidRPr="00A07871">
        <w:rPr>
          <w:b/>
        </w:rPr>
        <w:t>Coursework</w:t>
      </w:r>
      <w:r w:rsidR="00A07871">
        <w:rPr>
          <w:b/>
        </w:rPr>
        <w:t xml:space="preserve"> (50%)</w:t>
      </w:r>
    </w:p>
    <w:p w14:paraId="44B48E3C" w14:textId="77777777" w:rsidR="00277B5A" w:rsidRDefault="00277B5A" w:rsidP="00277B5A">
      <w:r>
        <w:t xml:space="preserve">The coursework will be an analysis of a case study. </w:t>
      </w:r>
      <w:r w:rsidR="00D47657">
        <w:t>The case study and t</w:t>
      </w:r>
      <w:r>
        <w:t xml:space="preserve">he grading criteria will be provided in due course. </w:t>
      </w:r>
    </w:p>
    <w:p w14:paraId="5DC16D7C" w14:textId="77777777" w:rsidR="00825947" w:rsidRPr="00A07871" w:rsidRDefault="00B94278" w:rsidP="00276FCF">
      <w:pPr>
        <w:rPr>
          <w:b/>
        </w:rPr>
      </w:pPr>
      <w:r>
        <w:t xml:space="preserve"> </w:t>
      </w:r>
      <w:r w:rsidR="00276FCF" w:rsidRPr="00A07871">
        <w:rPr>
          <w:b/>
        </w:rPr>
        <w:t xml:space="preserve">Group </w:t>
      </w:r>
      <w:r w:rsidR="00D47657" w:rsidRPr="00A07871">
        <w:rPr>
          <w:b/>
        </w:rPr>
        <w:t>project</w:t>
      </w:r>
      <w:r w:rsidR="00A07871">
        <w:rPr>
          <w:b/>
        </w:rPr>
        <w:t xml:space="preserve"> (30%)</w:t>
      </w:r>
    </w:p>
    <w:p w14:paraId="60921825" w14:textId="77777777" w:rsidR="00544A60" w:rsidRDefault="00B435CF" w:rsidP="00544A60">
      <w:r>
        <w:t xml:space="preserve">The group project consist of developing a sustainable roadmap for King’s Business School and </w:t>
      </w:r>
      <w:r w:rsidR="006C5B40">
        <w:t>carrying a task to try and promote sustainability</w:t>
      </w:r>
      <w:r w:rsidR="00D50CA4">
        <w:t xml:space="preserve"> after reading week</w:t>
      </w:r>
      <w:r>
        <w:t>.</w:t>
      </w:r>
      <w:r w:rsidR="00D50CA4">
        <w:t xml:space="preserve"> Each group will have a section of the roadmap to focus on.</w:t>
      </w:r>
      <w:r>
        <w:t xml:space="preserve"> The submission will be </w:t>
      </w:r>
      <w:r w:rsidR="00D50CA4">
        <w:t>a 15-minute video in which the group describes and</w:t>
      </w:r>
      <w:r w:rsidR="006C5B40">
        <w:t xml:space="preserve"> showcases the planning process, challenges, and </w:t>
      </w:r>
      <w:r w:rsidR="00D50CA4">
        <w:t xml:space="preserve">achievements. </w:t>
      </w:r>
    </w:p>
    <w:p w14:paraId="5FB52512" w14:textId="77777777" w:rsidR="00777528" w:rsidRDefault="00777528" w:rsidP="00544A60">
      <w:r>
        <w:t xml:space="preserve">If you plan to interview or film other people, then you will need to apply for ethical approval first. </w:t>
      </w:r>
    </w:p>
    <w:p w14:paraId="435C1761" w14:textId="77777777" w:rsidR="00722D4D" w:rsidRPr="00A07871" w:rsidRDefault="00D50CA4" w:rsidP="00722D4D">
      <w:pPr>
        <w:rPr>
          <w:b/>
        </w:rPr>
      </w:pPr>
      <w:r w:rsidRPr="00A07871">
        <w:rPr>
          <w:b/>
        </w:rPr>
        <w:lastRenderedPageBreak/>
        <w:t>Individual reflections</w:t>
      </w:r>
      <w:r w:rsidR="00A07871">
        <w:rPr>
          <w:b/>
        </w:rPr>
        <w:t xml:space="preserve"> (20%)</w:t>
      </w:r>
    </w:p>
    <w:p w14:paraId="3EF9B709" w14:textId="77777777" w:rsidR="00722D4D" w:rsidRDefault="00D50CA4" w:rsidP="005414AA">
      <w:r>
        <w:t xml:space="preserve">Reflections consist of a 2-3 page summary of </w:t>
      </w:r>
      <w:r w:rsidR="00722D4D">
        <w:t>thoughts in relation to what is discussed in class</w:t>
      </w:r>
      <w:r>
        <w:t>.</w:t>
      </w:r>
      <w:r w:rsidR="00843FEF">
        <w:t xml:space="preserve"> </w:t>
      </w:r>
      <w:r w:rsidR="00142DFA">
        <w:t xml:space="preserve">These </w:t>
      </w:r>
      <w:r>
        <w:t>should</w:t>
      </w:r>
      <w:r w:rsidR="00142DFA">
        <w:t xml:space="preserve"> be hand-written</w:t>
      </w:r>
      <w:r w:rsidR="00A07871">
        <w:t>.</w:t>
      </w:r>
      <w:r>
        <w:t xml:space="preserve"> A total of 3 reflections should be submitted. Reflections should cover:</w:t>
      </w:r>
    </w:p>
    <w:p w14:paraId="0CEFA319" w14:textId="77777777" w:rsidR="00D50CA4" w:rsidRDefault="00D50CA4" w:rsidP="00A07871">
      <w:pPr>
        <w:pStyle w:val="ListParagraph"/>
        <w:numPr>
          <w:ilvl w:val="0"/>
          <w:numId w:val="5"/>
        </w:numPr>
        <w:spacing w:after="0"/>
      </w:pPr>
      <w:r>
        <w:t>a critical reflection on the concepts discussed in class</w:t>
      </w:r>
    </w:p>
    <w:p w14:paraId="6050ACDA" w14:textId="77777777" w:rsidR="00D50CA4" w:rsidRDefault="00A07871" w:rsidP="00A07871">
      <w:pPr>
        <w:pStyle w:val="ListParagraph"/>
        <w:numPr>
          <w:ilvl w:val="0"/>
          <w:numId w:val="5"/>
        </w:numPr>
        <w:spacing w:after="0"/>
      </w:pPr>
      <w:r>
        <w:t>examples of how you applied the concepts to your own experiences</w:t>
      </w:r>
    </w:p>
    <w:p w14:paraId="12041EEF" w14:textId="77777777" w:rsidR="00A07871" w:rsidRDefault="00A07871" w:rsidP="00A07871">
      <w:pPr>
        <w:pStyle w:val="ListParagraph"/>
        <w:numPr>
          <w:ilvl w:val="0"/>
          <w:numId w:val="5"/>
        </w:numPr>
        <w:spacing w:after="0"/>
      </w:pPr>
      <w:r>
        <w:t>actions that you have taken or plan to take</w:t>
      </w:r>
    </w:p>
    <w:p w14:paraId="43237457" w14:textId="77777777" w:rsidR="00722D4D" w:rsidRDefault="00722D4D" w:rsidP="005414AA"/>
    <w:p w14:paraId="42330C51" w14:textId="77777777" w:rsidR="00F91FCC" w:rsidRDefault="00F91FCC"/>
    <w:p w14:paraId="3B6C49AE" w14:textId="64EAE7BC" w:rsidR="00F91FCC" w:rsidRDefault="00276FCF" w:rsidP="00CC2329">
      <w:pPr>
        <w:spacing w:after="0" w:line="240" w:lineRule="auto"/>
        <w:jc w:val="center"/>
      </w:pPr>
      <w:r>
        <w:rPr>
          <w:sz w:val="36"/>
          <w:szCs w:val="36"/>
        </w:rPr>
        <w:t xml:space="preserve">SUSTAINABILITY </w:t>
      </w:r>
      <w:r w:rsidR="00D56532">
        <w:rPr>
          <w:sz w:val="36"/>
          <w:szCs w:val="36"/>
        </w:rPr>
        <w:t>AND ETHICS</w:t>
      </w:r>
      <w:bookmarkStart w:id="0" w:name="_GoBack"/>
      <w:bookmarkEnd w:id="0"/>
    </w:p>
    <w:p w14:paraId="44537246" w14:textId="77777777" w:rsidR="00F91FCC" w:rsidRDefault="00276FCF" w:rsidP="00CC2329">
      <w:pPr>
        <w:spacing w:after="0" w:line="240" w:lineRule="auto"/>
        <w:jc w:val="center"/>
      </w:pPr>
      <w:r>
        <w:t>7SSMM509</w:t>
      </w:r>
      <w:r w:rsidR="00F91FCC">
        <w:t xml:space="preserve">  SYLLABUS AND READINGS</w:t>
      </w:r>
    </w:p>
    <w:p w14:paraId="5053CE01" w14:textId="77777777" w:rsidR="00CC2329" w:rsidRDefault="00CC2329" w:rsidP="00CC2329">
      <w:pPr>
        <w:spacing w:after="0" w:line="240" w:lineRule="auto"/>
        <w:jc w:val="center"/>
      </w:pPr>
    </w:p>
    <w:p w14:paraId="3A12EFC1" w14:textId="77777777" w:rsidR="00FF7654" w:rsidRDefault="00A25E05" w:rsidP="00654B78">
      <w:pPr>
        <w:spacing w:line="240" w:lineRule="auto"/>
        <w:ind w:left="2268" w:hanging="2268"/>
      </w:pPr>
      <w:r>
        <w:t>Recommended textbook</w:t>
      </w:r>
      <w:r w:rsidR="00AD7E8A">
        <w:t xml:space="preserve">: </w:t>
      </w:r>
      <w:r w:rsidR="00654B78" w:rsidRPr="00654B78">
        <w:rPr>
          <w:i/>
        </w:rPr>
        <w:t>Sustainable Marketing</w:t>
      </w:r>
      <w:r w:rsidR="00654B78">
        <w:rPr>
          <w:i/>
        </w:rPr>
        <w:t xml:space="preserve">, </w:t>
      </w:r>
      <w:r w:rsidR="00654B78" w:rsidRPr="00654B78">
        <w:t>Barry Emery, ISBN-10: 0273723286 • ISBN-13: 9780273723288©2012 • Pearson</w:t>
      </w:r>
      <w:r w:rsidR="00654B78">
        <w:t xml:space="preserve"> (eTextbook</w:t>
      </w:r>
      <w:r w:rsidR="00654B78" w:rsidRPr="00654B78">
        <w:t>: £31.00</w:t>
      </w:r>
      <w:r w:rsidR="00654B78">
        <w:t xml:space="preserve">   </w:t>
      </w:r>
      <w:r w:rsidR="00CC2329">
        <w:t xml:space="preserve">Printed: </w:t>
      </w:r>
      <w:r w:rsidR="00CC2329" w:rsidRPr="00654B78">
        <w:t>£51.99</w:t>
      </w:r>
      <w:r w:rsidR="00CC2329">
        <w:t xml:space="preserve"> </w:t>
      </w:r>
      <w:hyperlink r:id="rId7" w:history="1">
        <w:r w:rsidR="00AB7C44" w:rsidRPr="005D489B">
          <w:rPr>
            <w:rStyle w:val="Hyperlink"/>
          </w:rPr>
          <w:t>http://www.coursesmart.co.uk/IR/6509296/9781447915461?__hdv=6.8</w:t>
        </w:r>
      </w:hyperlink>
      <w:r w:rsidR="00654B78">
        <w:t>)</w:t>
      </w:r>
    </w:p>
    <w:tbl>
      <w:tblPr>
        <w:tblStyle w:val="TableGrid"/>
        <w:tblW w:w="10173" w:type="dxa"/>
        <w:tblLook w:val="04A0" w:firstRow="1" w:lastRow="0" w:firstColumn="1" w:lastColumn="0" w:noHBand="0" w:noVBand="1"/>
      </w:tblPr>
      <w:tblGrid>
        <w:gridCol w:w="837"/>
        <w:gridCol w:w="3370"/>
        <w:gridCol w:w="5966"/>
      </w:tblGrid>
      <w:tr w:rsidR="0092718D" w14:paraId="32A2FBFB" w14:textId="77777777" w:rsidTr="00B91ED9">
        <w:tc>
          <w:tcPr>
            <w:tcW w:w="837" w:type="dxa"/>
          </w:tcPr>
          <w:p w14:paraId="03848E77" w14:textId="77777777" w:rsidR="0092718D" w:rsidRDefault="0092718D" w:rsidP="00EE1511">
            <w:pPr>
              <w:jc w:val="center"/>
            </w:pPr>
            <w:r>
              <w:t>Week</w:t>
            </w:r>
          </w:p>
        </w:tc>
        <w:tc>
          <w:tcPr>
            <w:tcW w:w="3370" w:type="dxa"/>
          </w:tcPr>
          <w:p w14:paraId="0F5A2C6C" w14:textId="77777777" w:rsidR="0092718D" w:rsidRDefault="0092718D" w:rsidP="00EE1511">
            <w:r>
              <w:t>Lecture</w:t>
            </w:r>
          </w:p>
        </w:tc>
        <w:tc>
          <w:tcPr>
            <w:tcW w:w="5966" w:type="dxa"/>
          </w:tcPr>
          <w:p w14:paraId="1166DFC3" w14:textId="77777777" w:rsidR="0092718D" w:rsidRDefault="002B5CB7" w:rsidP="002B5CB7">
            <w:r>
              <w:t>Class discussion</w:t>
            </w:r>
          </w:p>
        </w:tc>
      </w:tr>
      <w:tr w:rsidR="0092718D" w14:paraId="1E3ACE59" w14:textId="77777777" w:rsidTr="00B91ED9">
        <w:tc>
          <w:tcPr>
            <w:tcW w:w="837" w:type="dxa"/>
          </w:tcPr>
          <w:p w14:paraId="31A9923E" w14:textId="77777777" w:rsidR="0092718D" w:rsidRDefault="0092718D" w:rsidP="00EE1511">
            <w:pPr>
              <w:jc w:val="center"/>
            </w:pPr>
            <w:r>
              <w:t>1</w:t>
            </w:r>
          </w:p>
        </w:tc>
        <w:tc>
          <w:tcPr>
            <w:tcW w:w="3370" w:type="dxa"/>
          </w:tcPr>
          <w:p w14:paraId="515C27FE" w14:textId="77777777" w:rsidR="002B5CB7" w:rsidRDefault="002B5CB7" w:rsidP="00EE1511">
            <w:r>
              <w:t>UNESCO’s view on sustainability</w:t>
            </w:r>
          </w:p>
          <w:p w14:paraId="57772273" w14:textId="77777777" w:rsidR="007F6900" w:rsidRPr="007F6900" w:rsidRDefault="002B5CB7" w:rsidP="007F6900">
            <w:pPr>
              <w:pStyle w:val="ListParagraph"/>
              <w:numPr>
                <w:ilvl w:val="0"/>
                <w:numId w:val="3"/>
              </w:numPr>
              <w:rPr>
                <w:i/>
              </w:rPr>
            </w:pPr>
            <w:r w:rsidRPr="002B5CB7">
              <w:t>Pressing issues in sustainability</w:t>
            </w:r>
            <w:r w:rsidR="007F6900">
              <w:t xml:space="preserve"> </w:t>
            </w:r>
          </w:p>
          <w:p w14:paraId="10717431" w14:textId="77777777" w:rsidR="007F6900" w:rsidRPr="003438BA" w:rsidRDefault="007F6900" w:rsidP="007F6900">
            <w:pPr>
              <w:pStyle w:val="ListParagraph"/>
              <w:numPr>
                <w:ilvl w:val="0"/>
                <w:numId w:val="3"/>
              </w:numPr>
              <w:rPr>
                <w:i/>
              </w:rPr>
            </w:pPr>
            <w:r>
              <w:t>UN Sustainable Development goals</w:t>
            </w:r>
          </w:p>
          <w:p w14:paraId="6B832A2E" w14:textId="77777777" w:rsidR="002B5CB7" w:rsidRPr="002B5CB7" w:rsidRDefault="005B3701" w:rsidP="007F6900">
            <w:r>
              <w:t>Coming to meet us: King’s Sustainability Team Josh Pullen and Nicola Hogan; KBS professional services Erk Gunce</w:t>
            </w:r>
          </w:p>
        </w:tc>
        <w:tc>
          <w:tcPr>
            <w:tcW w:w="5966" w:type="dxa"/>
          </w:tcPr>
          <w:p w14:paraId="21F61143" w14:textId="77777777" w:rsidR="002B5CB7" w:rsidRPr="002B5CB7" w:rsidRDefault="002B5CB7" w:rsidP="00B643C6">
            <w:r w:rsidRPr="002B5CB7">
              <w:t>Letter from the future</w:t>
            </w:r>
          </w:p>
          <w:p w14:paraId="7800F634" w14:textId="77777777" w:rsidR="001939BC" w:rsidRDefault="002B5CB7" w:rsidP="00B643C6">
            <w:r w:rsidRPr="002B5CB7">
              <w:t>Exploring the connections between many of the major social, economic and environmental problems facing people in the world today</w:t>
            </w:r>
          </w:p>
          <w:p w14:paraId="57F211F0" w14:textId="77777777" w:rsidR="00B643C6" w:rsidRDefault="00B643C6" w:rsidP="00B643C6">
            <w:pPr>
              <w:pStyle w:val="ListParagraph"/>
            </w:pPr>
          </w:p>
          <w:p w14:paraId="7CA71780" w14:textId="77777777" w:rsidR="005B3701" w:rsidRDefault="00893FE5" w:rsidP="00B643C6">
            <w:r w:rsidRPr="00B643C6">
              <w:rPr>
                <w:highlight w:val="yellow"/>
              </w:rPr>
              <w:t>Which of the UN Sustainable Development Goals (SDGs) are relevant to KBS core activities?</w:t>
            </w:r>
          </w:p>
          <w:p w14:paraId="313D783F" w14:textId="77777777" w:rsidR="005B3701" w:rsidRPr="002B5CB7" w:rsidRDefault="005B3701" w:rsidP="00B643C6"/>
        </w:tc>
      </w:tr>
      <w:tr w:rsidR="0092718D" w14:paraId="74BB2152" w14:textId="77777777" w:rsidTr="00C140FA">
        <w:trPr>
          <w:trHeight w:val="1728"/>
        </w:trPr>
        <w:tc>
          <w:tcPr>
            <w:tcW w:w="837" w:type="dxa"/>
          </w:tcPr>
          <w:p w14:paraId="510AEE6B" w14:textId="77777777" w:rsidR="0092718D" w:rsidRDefault="0092718D" w:rsidP="00EE1511">
            <w:pPr>
              <w:jc w:val="center"/>
            </w:pPr>
            <w:r>
              <w:t>2</w:t>
            </w:r>
          </w:p>
        </w:tc>
        <w:tc>
          <w:tcPr>
            <w:tcW w:w="3370" w:type="dxa"/>
          </w:tcPr>
          <w:p w14:paraId="2B6960A7" w14:textId="77777777" w:rsidR="002169D4" w:rsidRDefault="00246BBC" w:rsidP="00EE1511">
            <w:pPr>
              <w:rPr>
                <w:i/>
              </w:rPr>
            </w:pPr>
            <w:r>
              <w:t>Sustainable development and sustainable marketing</w:t>
            </w:r>
          </w:p>
          <w:p w14:paraId="04ADC216" w14:textId="77777777" w:rsidR="0092718D" w:rsidRDefault="002169D4" w:rsidP="00EE1511">
            <w:r>
              <w:rPr>
                <w:i/>
              </w:rPr>
              <w:t>Reading: Chapter 1</w:t>
            </w:r>
          </w:p>
          <w:p w14:paraId="18FB6A2F" w14:textId="77777777" w:rsidR="004B5968" w:rsidRPr="000610CE" w:rsidRDefault="004B5968" w:rsidP="004B5968">
            <w:pPr>
              <w:pStyle w:val="ListParagraph"/>
              <w:numPr>
                <w:ilvl w:val="0"/>
                <w:numId w:val="3"/>
              </w:numPr>
              <w:rPr>
                <w:i/>
              </w:rPr>
            </w:pPr>
            <w:r>
              <w:t>A dilemma perspective</w:t>
            </w:r>
          </w:p>
          <w:p w14:paraId="00255CA7" w14:textId="77777777" w:rsidR="004B5968" w:rsidRPr="0092718D" w:rsidRDefault="004B5968" w:rsidP="00EE1511">
            <w:pPr>
              <w:rPr>
                <w:i/>
              </w:rPr>
            </w:pPr>
          </w:p>
        </w:tc>
        <w:tc>
          <w:tcPr>
            <w:tcW w:w="5966" w:type="dxa"/>
          </w:tcPr>
          <w:p w14:paraId="34602266" w14:textId="77777777" w:rsidR="00F75B59" w:rsidRDefault="00F75B59" w:rsidP="004F4C91">
            <w:r w:rsidRPr="00E25FE0">
              <w:t xml:space="preserve">Global Environmental Outlook </w:t>
            </w:r>
            <w:hyperlink r:id="rId8" w:history="1">
              <w:r w:rsidR="00D159FD">
                <w:rPr>
                  <w:rStyle w:val="Hyperlink"/>
                </w:rPr>
                <w:t>https://www.unenvironment.org/resources/global-environment-outlook-6</w:t>
              </w:r>
            </w:hyperlink>
          </w:p>
          <w:p w14:paraId="67147194" w14:textId="77777777" w:rsidR="00F75B59" w:rsidRDefault="00F75B59" w:rsidP="004F4C91"/>
          <w:p w14:paraId="165630C8" w14:textId="77777777" w:rsidR="00722D4D" w:rsidRDefault="00D159FD" w:rsidP="004F4C91">
            <w:r>
              <w:t>COP25</w:t>
            </w:r>
            <w:r w:rsidR="00F75B59">
              <w:t xml:space="preserve"> – What have leaders agreed to do?</w:t>
            </w:r>
          </w:p>
          <w:p w14:paraId="039A1F5C" w14:textId="77777777" w:rsidR="004B5968" w:rsidRDefault="004B5968" w:rsidP="00C140FA"/>
          <w:p w14:paraId="4AB1B076" w14:textId="77777777" w:rsidR="00893FE5" w:rsidRDefault="00893FE5" w:rsidP="00C140FA">
            <w:pPr>
              <w:rPr>
                <w:highlight w:val="yellow"/>
              </w:rPr>
            </w:pPr>
            <w:r w:rsidRPr="00B643C6">
              <w:rPr>
                <w:highlight w:val="yellow"/>
              </w:rPr>
              <w:t>KBS roadmap to sustainability: vision and mission</w:t>
            </w:r>
          </w:p>
          <w:p w14:paraId="1DCB86DF" w14:textId="77777777" w:rsidR="00E879C7" w:rsidRPr="00B643C6" w:rsidRDefault="00E879C7" w:rsidP="00C140FA">
            <w:pPr>
              <w:rPr>
                <w:highlight w:val="yellow"/>
              </w:rPr>
            </w:pPr>
          </w:p>
          <w:p w14:paraId="2401D0FC" w14:textId="77777777" w:rsidR="00893FE5" w:rsidRPr="00D207E8" w:rsidRDefault="00893FE5" w:rsidP="00E879C7"/>
        </w:tc>
      </w:tr>
    </w:tbl>
    <w:p w14:paraId="49FA3575" w14:textId="77777777" w:rsidR="00763925" w:rsidRDefault="00763925">
      <w:r>
        <w:br w:type="page"/>
      </w:r>
    </w:p>
    <w:tbl>
      <w:tblPr>
        <w:tblStyle w:val="TableGrid"/>
        <w:tblW w:w="10173" w:type="dxa"/>
        <w:tblLook w:val="04A0" w:firstRow="1" w:lastRow="0" w:firstColumn="1" w:lastColumn="0" w:noHBand="0" w:noVBand="1"/>
      </w:tblPr>
      <w:tblGrid>
        <w:gridCol w:w="837"/>
        <w:gridCol w:w="3370"/>
        <w:gridCol w:w="5966"/>
      </w:tblGrid>
      <w:tr w:rsidR="0092718D" w14:paraId="4B5C3878" w14:textId="77777777" w:rsidTr="00B91ED9">
        <w:tc>
          <w:tcPr>
            <w:tcW w:w="837" w:type="dxa"/>
          </w:tcPr>
          <w:p w14:paraId="1EE1AE49" w14:textId="77777777" w:rsidR="0092718D" w:rsidRDefault="0092718D" w:rsidP="00EE1511">
            <w:pPr>
              <w:jc w:val="center"/>
            </w:pPr>
            <w:r>
              <w:lastRenderedPageBreak/>
              <w:t>3</w:t>
            </w:r>
          </w:p>
        </w:tc>
        <w:tc>
          <w:tcPr>
            <w:tcW w:w="3370" w:type="dxa"/>
          </w:tcPr>
          <w:p w14:paraId="52E7E5C2" w14:textId="77777777" w:rsidR="002169D4" w:rsidRDefault="003438BA" w:rsidP="00EE1511">
            <w:pPr>
              <w:rPr>
                <w:i/>
              </w:rPr>
            </w:pPr>
            <w:r>
              <w:t>The consumption society</w:t>
            </w:r>
          </w:p>
          <w:p w14:paraId="25662902" w14:textId="77777777" w:rsidR="0092718D" w:rsidRDefault="002169D4" w:rsidP="00EE1511">
            <w:r>
              <w:rPr>
                <w:i/>
              </w:rPr>
              <w:t>Reading: Chapter 2</w:t>
            </w:r>
          </w:p>
          <w:p w14:paraId="5B3FE9EC" w14:textId="77777777" w:rsidR="003438BA" w:rsidRPr="001945CC" w:rsidRDefault="001945CC" w:rsidP="003438BA">
            <w:pPr>
              <w:pStyle w:val="ListParagraph"/>
              <w:numPr>
                <w:ilvl w:val="0"/>
                <w:numId w:val="3"/>
              </w:numPr>
              <w:rPr>
                <w:i/>
              </w:rPr>
            </w:pPr>
            <w:r>
              <w:t>S</w:t>
            </w:r>
            <w:r w:rsidR="003438BA">
              <w:t>takeholder theory</w:t>
            </w:r>
            <w:r>
              <w:t xml:space="preserve"> and the notion of responsibility</w:t>
            </w:r>
          </w:p>
          <w:p w14:paraId="3DFDE56A" w14:textId="77777777" w:rsidR="002169D4" w:rsidRPr="00C140FA" w:rsidRDefault="001945CC" w:rsidP="002169D4">
            <w:pPr>
              <w:pStyle w:val="ListParagraph"/>
              <w:numPr>
                <w:ilvl w:val="0"/>
                <w:numId w:val="3"/>
              </w:numPr>
            </w:pPr>
            <w:r>
              <w:t>Ecological footprint</w:t>
            </w:r>
          </w:p>
        </w:tc>
        <w:tc>
          <w:tcPr>
            <w:tcW w:w="5966" w:type="dxa"/>
          </w:tcPr>
          <w:p w14:paraId="5056F5D0" w14:textId="77777777" w:rsidR="007269ED" w:rsidRDefault="007269ED" w:rsidP="007269ED">
            <w:r w:rsidRPr="001945CC">
              <w:rPr>
                <w:u w:val="single"/>
              </w:rPr>
              <w:t>How Bad Are Bananas?: The carbon footprint of everything</w:t>
            </w:r>
            <w:r w:rsidRPr="001945CC">
              <w:t>(2010)by Mike Berners-Lee</w:t>
            </w:r>
          </w:p>
          <w:p w14:paraId="33211264" w14:textId="77777777" w:rsidR="00BA676F" w:rsidRDefault="00BA676F" w:rsidP="004F4C91"/>
          <w:p w14:paraId="16CB5A67" w14:textId="77777777" w:rsidR="00C140FA" w:rsidRDefault="00E82CC6" w:rsidP="00C140FA">
            <w:r>
              <w:t xml:space="preserve">What does offsetting mean? </w:t>
            </w:r>
          </w:p>
          <w:p w14:paraId="1257CD41" w14:textId="77777777" w:rsidR="00666775" w:rsidRDefault="00666775" w:rsidP="00C140FA"/>
          <w:p w14:paraId="4D69F40E" w14:textId="77777777" w:rsidR="00244C29" w:rsidRDefault="00C140FA" w:rsidP="000E00C3">
            <w:r>
              <w:t>Documentary by Leonardo Di Caprio: Before the flood</w:t>
            </w:r>
          </w:p>
          <w:p w14:paraId="74C494D3" w14:textId="77777777" w:rsidR="00893FE5" w:rsidRDefault="00893FE5" w:rsidP="000E00C3"/>
          <w:p w14:paraId="348E5764" w14:textId="77777777" w:rsidR="00E879C7" w:rsidRPr="00B643C6" w:rsidRDefault="00E879C7" w:rsidP="00E879C7">
            <w:pPr>
              <w:rPr>
                <w:highlight w:val="yellow"/>
              </w:rPr>
            </w:pPr>
            <w:r w:rsidRPr="00B643C6">
              <w:rPr>
                <w:highlight w:val="yellow"/>
              </w:rPr>
              <w:t xml:space="preserve">How useful are the following media for communicating KBS sustainability? </w:t>
            </w:r>
          </w:p>
          <w:p w14:paraId="53BB712B" w14:textId="77777777" w:rsidR="00E879C7" w:rsidRPr="00B643C6" w:rsidRDefault="00E879C7" w:rsidP="00E879C7">
            <w:pPr>
              <w:rPr>
                <w:highlight w:val="yellow"/>
              </w:rPr>
            </w:pPr>
            <w:r w:rsidRPr="00B643C6">
              <w:rPr>
                <w:highlight w:val="yellow"/>
              </w:rPr>
              <w:t>- website</w:t>
            </w:r>
          </w:p>
          <w:p w14:paraId="58F1504B" w14:textId="77777777" w:rsidR="00E879C7" w:rsidRPr="00B643C6" w:rsidRDefault="00E879C7" w:rsidP="00E879C7">
            <w:pPr>
              <w:rPr>
                <w:highlight w:val="yellow"/>
              </w:rPr>
            </w:pPr>
            <w:r w:rsidRPr="00B643C6">
              <w:rPr>
                <w:highlight w:val="yellow"/>
              </w:rPr>
              <w:t>- blog</w:t>
            </w:r>
          </w:p>
          <w:p w14:paraId="3CA226A3" w14:textId="77777777" w:rsidR="00E879C7" w:rsidRPr="00B643C6" w:rsidRDefault="00E879C7" w:rsidP="00E879C7">
            <w:pPr>
              <w:rPr>
                <w:highlight w:val="yellow"/>
              </w:rPr>
            </w:pPr>
            <w:r w:rsidRPr="00B643C6">
              <w:rPr>
                <w:highlight w:val="yellow"/>
              </w:rPr>
              <w:t>- Facebook</w:t>
            </w:r>
          </w:p>
          <w:p w14:paraId="33B10971" w14:textId="77777777" w:rsidR="00E879C7" w:rsidRPr="00B643C6" w:rsidRDefault="00E879C7" w:rsidP="00E879C7">
            <w:pPr>
              <w:rPr>
                <w:highlight w:val="yellow"/>
              </w:rPr>
            </w:pPr>
            <w:r w:rsidRPr="00B643C6">
              <w:rPr>
                <w:highlight w:val="yellow"/>
              </w:rPr>
              <w:t>-Twitter</w:t>
            </w:r>
          </w:p>
          <w:p w14:paraId="29C3FFCE" w14:textId="77777777" w:rsidR="00E879C7" w:rsidRPr="00B643C6" w:rsidRDefault="00E879C7" w:rsidP="00E879C7">
            <w:pPr>
              <w:rPr>
                <w:highlight w:val="yellow"/>
              </w:rPr>
            </w:pPr>
            <w:r w:rsidRPr="00B643C6">
              <w:rPr>
                <w:highlight w:val="yellow"/>
              </w:rPr>
              <w:t>-Yammer</w:t>
            </w:r>
          </w:p>
          <w:p w14:paraId="5F394DD0" w14:textId="77777777" w:rsidR="00E879C7" w:rsidRPr="00B643C6" w:rsidRDefault="00E879C7" w:rsidP="00E879C7">
            <w:pPr>
              <w:rPr>
                <w:highlight w:val="yellow"/>
              </w:rPr>
            </w:pPr>
            <w:r w:rsidRPr="00B643C6">
              <w:rPr>
                <w:highlight w:val="yellow"/>
              </w:rPr>
              <w:t>-Instagram</w:t>
            </w:r>
          </w:p>
          <w:p w14:paraId="346B0572" w14:textId="77777777" w:rsidR="00E879C7" w:rsidRDefault="00E879C7" w:rsidP="000E00C3">
            <w:r w:rsidRPr="00B643C6">
              <w:rPr>
                <w:highlight w:val="yellow"/>
              </w:rPr>
              <w:t>-YouTube</w:t>
            </w:r>
          </w:p>
          <w:p w14:paraId="08BCBAF0" w14:textId="77777777" w:rsidR="00893FE5" w:rsidRPr="00FB37B5" w:rsidRDefault="00893FE5" w:rsidP="000E00C3"/>
        </w:tc>
      </w:tr>
      <w:tr w:rsidR="009B2757" w14:paraId="2E533330" w14:textId="77777777" w:rsidTr="002C2298">
        <w:trPr>
          <w:trHeight w:val="42"/>
        </w:trPr>
        <w:tc>
          <w:tcPr>
            <w:tcW w:w="837" w:type="dxa"/>
          </w:tcPr>
          <w:p w14:paraId="2BEF1EAC" w14:textId="77777777" w:rsidR="009B2757" w:rsidRDefault="009B2757" w:rsidP="002C2298">
            <w:pPr>
              <w:jc w:val="center"/>
            </w:pPr>
            <w:r>
              <w:t>4</w:t>
            </w:r>
          </w:p>
        </w:tc>
        <w:tc>
          <w:tcPr>
            <w:tcW w:w="3370" w:type="dxa"/>
          </w:tcPr>
          <w:p w14:paraId="0F78867A" w14:textId="77777777" w:rsidR="009B2757" w:rsidRDefault="009B2757" w:rsidP="002C2298">
            <w:r>
              <w:t>Ethical consumption</w:t>
            </w:r>
          </w:p>
          <w:p w14:paraId="1DCBAF91" w14:textId="77777777" w:rsidR="009B2757" w:rsidRPr="002169D4" w:rsidRDefault="009B2757" w:rsidP="002C2298">
            <w:pPr>
              <w:rPr>
                <w:i/>
              </w:rPr>
            </w:pPr>
            <w:r>
              <w:rPr>
                <w:i/>
              </w:rPr>
              <w:t>Reading: Chapter 3</w:t>
            </w:r>
          </w:p>
          <w:p w14:paraId="2A1B1ED3" w14:textId="77777777" w:rsidR="009B2757" w:rsidRPr="009106E8" w:rsidRDefault="009B2757" w:rsidP="002C2298">
            <w:pPr>
              <w:pStyle w:val="ListParagraph"/>
              <w:numPr>
                <w:ilvl w:val="0"/>
                <w:numId w:val="3"/>
              </w:numPr>
              <w:rPr>
                <w:i/>
              </w:rPr>
            </w:pPr>
            <w:r>
              <w:t>Consumer attitudes and behaviour</w:t>
            </w:r>
          </w:p>
          <w:p w14:paraId="6D7A53A0" w14:textId="77777777" w:rsidR="009B2757" w:rsidRPr="0092718D" w:rsidRDefault="009B2757" w:rsidP="002C2298">
            <w:pPr>
              <w:pStyle w:val="ListParagraph"/>
              <w:numPr>
                <w:ilvl w:val="0"/>
                <w:numId w:val="3"/>
              </w:numPr>
              <w:rPr>
                <w:i/>
              </w:rPr>
            </w:pPr>
            <w:r>
              <w:t>Commitment and conviction</w:t>
            </w:r>
          </w:p>
        </w:tc>
        <w:tc>
          <w:tcPr>
            <w:tcW w:w="5966" w:type="dxa"/>
          </w:tcPr>
          <w:p w14:paraId="08E70C34" w14:textId="77777777" w:rsidR="009B2757" w:rsidRDefault="00CC2329" w:rsidP="002C2298">
            <w:r>
              <w:t>Dilemma 1 and Dilemma 2 : Is there a sustainability crunch?</w:t>
            </w:r>
          </w:p>
          <w:p w14:paraId="22CBC9BC" w14:textId="77777777" w:rsidR="00893FE5" w:rsidRDefault="00893FE5" w:rsidP="002C2298"/>
          <w:p w14:paraId="7F06F687" w14:textId="77777777" w:rsidR="00D159FD" w:rsidRDefault="00D159FD" w:rsidP="002C2298">
            <w:r>
              <w:t>Case study: The Elusive Green Consumer</w:t>
            </w:r>
          </w:p>
          <w:p w14:paraId="492C92F3" w14:textId="77777777" w:rsidR="00D159FD" w:rsidRDefault="00D159FD" w:rsidP="002C2298"/>
          <w:p w14:paraId="4E0E627F" w14:textId="77777777" w:rsidR="009B2757" w:rsidRDefault="009B2757" w:rsidP="002C2298">
            <w:r w:rsidRPr="001322AA">
              <w:t xml:space="preserve">Johannes Habel, Laura Marie Schons, Sascha Alavi, and Jan Wieseke (2016) Warm Glow or Extra Charge? The Ambivalent Effect of Corporate Social Responsibility Activities on Customers’ Perceived Price Fairness. </w:t>
            </w:r>
            <w:r w:rsidRPr="00FB37B5">
              <w:rPr>
                <w:i/>
              </w:rPr>
              <w:t>Journal of Marketing</w:t>
            </w:r>
            <w:r w:rsidRPr="001322AA">
              <w:t>: January 2016, Vol. 80, No. 1, pp. 84-105.</w:t>
            </w:r>
          </w:p>
          <w:p w14:paraId="18E58365" w14:textId="77777777" w:rsidR="009B2757" w:rsidRDefault="009B2757" w:rsidP="002C2298"/>
          <w:p w14:paraId="37EE8AB1" w14:textId="77777777" w:rsidR="009B2757" w:rsidRDefault="009B2757" w:rsidP="002C2298">
            <w:r>
              <w:t>BBC programme: Hugh’s War on Waste</w:t>
            </w:r>
            <w:r w:rsidR="00C94417">
              <w:t>: Episode 1</w:t>
            </w:r>
          </w:p>
          <w:p w14:paraId="554B6956" w14:textId="77777777" w:rsidR="00722EF4" w:rsidRDefault="00722EF4" w:rsidP="002C2298"/>
          <w:p w14:paraId="4914FB8E" w14:textId="77777777" w:rsidR="00722EF4" w:rsidRDefault="00722EF4" w:rsidP="002C2298">
            <w:r w:rsidRPr="00B643C6">
              <w:rPr>
                <w:highlight w:val="yellow"/>
              </w:rPr>
              <w:t>How would you increase KBS engagement in sustainability?</w:t>
            </w:r>
          </w:p>
          <w:p w14:paraId="45036554" w14:textId="77777777" w:rsidR="00893FE5" w:rsidRDefault="00893FE5" w:rsidP="00893FE5"/>
        </w:tc>
      </w:tr>
      <w:tr w:rsidR="0092718D" w14:paraId="15820D45" w14:textId="77777777" w:rsidTr="00B91ED9">
        <w:tc>
          <w:tcPr>
            <w:tcW w:w="837" w:type="dxa"/>
          </w:tcPr>
          <w:p w14:paraId="48DF92F3" w14:textId="77777777" w:rsidR="0092718D" w:rsidRDefault="009B2757" w:rsidP="00EE1511">
            <w:pPr>
              <w:jc w:val="center"/>
            </w:pPr>
            <w:r>
              <w:t>5</w:t>
            </w:r>
          </w:p>
        </w:tc>
        <w:tc>
          <w:tcPr>
            <w:tcW w:w="3370" w:type="dxa"/>
          </w:tcPr>
          <w:p w14:paraId="44155E4D" w14:textId="77777777" w:rsidR="00D207E8" w:rsidRDefault="00D207E8" w:rsidP="00EE1511">
            <w:r>
              <w:t xml:space="preserve">Supply chain </w:t>
            </w:r>
          </w:p>
          <w:p w14:paraId="02CF8AA4" w14:textId="77777777" w:rsidR="002169D4" w:rsidRPr="002169D4" w:rsidRDefault="002169D4" w:rsidP="00EE1511">
            <w:pPr>
              <w:rPr>
                <w:i/>
              </w:rPr>
            </w:pPr>
            <w:r>
              <w:rPr>
                <w:i/>
              </w:rPr>
              <w:t>Reading: Chapter 7</w:t>
            </w:r>
          </w:p>
          <w:p w14:paraId="6F0660CF" w14:textId="77777777" w:rsidR="00D207E8" w:rsidRDefault="00D207E8" w:rsidP="00D207E8">
            <w:pPr>
              <w:pStyle w:val="ListParagraph"/>
              <w:numPr>
                <w:ilvl w:val="0"/>
                <w:numId w:val="3"/>
              </w:numPr>
            </w:pPr>
            <w:r>
              <w:t>Sourcing and production</w:t>
            </w:r>
          </w:p>
          <w:p w14:paraId="62BCDDFC" w14:textId="77777777" w:rsidR="0092718D" w:rsidRDefault="00D207E8" w:rsidP="00D207E8">
            <w:pPr>
              <w:pStyle w:val="ListParagraph"/>
              <w:numPr>
                <w:ilvl w:val="0"/>
                <w:numId w:val="3"/>
              </w:numPr>
            </w:pPr>
            <w:r>
              <w:t>The triple bottom line</w:t>
            </w:r>
          </w:p>
          <w:p w14:paraId="029CF5FA" w14:textId="77777777" w:rsidR="0092718D" w:rsidRPr="00C140FA" w:rsidRDefault="00D207E8" w:rsidP="00EE1511">
            <w:pPr>
              <w:pStyle w:val="ListParagraph"/>
              <w:numPr>
                <w:ilvl w:val="0"/>
                <w:numId w:val="3"/>
              </w:numPr>
            </w:pPr>
            <w:r>
              <w:t>Fairtrade</w:t>
            </w:r>
          </w:p>
        </w:tc>
        <w:tc>
          <w:tcPr>
            <w:tcW w:w="5966" w:type="dxa"/>
          </w:tcPr>
          <w:p w14:paraId="5A951ABC" w14:textId="77777777" w:rsidR="00EF4C07" w:rsidRDefault="00EF4C07" w:rsidP="00C140FA">
            <w:r>
              <w:t xml:space="preserve">Case study: upcycling ocean plastics </w:t>
            </w:r>
          </w:p>
          <w:p w14:paraId="252F90DE" w14:textId="77777777" w:rsidR="00EF4C07" w:rsidRDefault="00EF4C07" w:rsidP="00C140FA"/>
          <w:p w14:paraId="2CD554B7" w14:textId="77777777" w:rsidR="0092718D" w:rsidRDefault="00B63CD7" w:rsidP="00C140FA">
            <w:r>
              <w:t xml:space="preserve">Analyze using a supply chain perspective. </w:t>
            </w:r>
            <w:r w:rsidR="00D207E8" w:rsidRPr="00D207E8">
              <w:rPr>
                <w:u w:val="single"/>
              </w:rPr>
              <w:t>The Story of Stuff: How Our Obsession with Stuff is Trashing the Planet, Our Communities, and Our Health - and a Vision for Change</w:t>
            </w:r>
            <w:r w:rsidR="00D207E8" w:rsidRPr="00D207E8">
              <w:t xml:space="preserve"> (2010) by Annie Leonard</w:t>
            </w:r>
          </w:p>
          <w:p w14:paraId="0F1FAF93" w14:textId="77777777" w:rsidR="00C140FA" w:rsidRDefault="00C140FA" w:rsidP="00D207E8"/>
          <w:p w14:paraId="4D9F4BA1" w14:textId="77777777" w:rsidR="00C140FA" w:rsidRPr="00BA676F" w:rsidRDefault="00C140FA" w:rsidP="00C140FA">
            <w:r w:rsidRPr="00BA676F">
              <w:rPr>
                <w:u w:val="single"/>
              </w:rPr>
              <w:t>Prosperity without Growth: Economics for a Finite Planet</w:t>
            </w:r>
            <w:r w:rsidRPr="00BA676F">
              <w:t> </w:t>
            </w:r>
            <w:r>
              <w:t>(</w:t>
            </w:r>
            <w:r w:rsidRPr="00BA676F">
              <w:t>2011</w:t>
            </w:r>
            <w:r>
              <w:t>)</w:t>
            </w:r>
          </w:p>
          <w:p w14:paraId="73254649" w14:textId="77777777" w:rsidR="00C140FA" w:rsidRPr="00BA676F" w:rsidRDefault="00C140FA" w:rsidP="00C140FA">
            <w:r w:rsidRPr="00BA676F">
              <w:t>by </w:t>
            </w:r>
            <w:hyperlink r:id="rId9" w:history="1">
              <w:r w:rsidRPr="00BA676F">
                <w:t>Tim Jackson</w:t>
              </w:r>
            </w:hyperlink>
          </w:p>
          <w:p w14:paraId="780666D0" w14:textId="77777777" w:rsidR="007269ED" w:rsidRDefault="007269ED" w:rsidP="00D207E8"/>
          <w:p w14:paraId="28A322FD" w14:textId="77777777" w:rsidR="004A7328" w:rsidRPr="00A15215" w:rsidRDefault="007269ED" w:rsidP="009B2757">
            <w:r w:rsidRPr="007269ED">
              <w:t xml:space="preserve">Philip Kotler (2011) Reinventing Marketing to Manage the Environmental Imperative. </w:t>
            </w:r>
            <w:r w:rsidRPr="007269ED">
              <w:rPr>
                <w:i/>
              </w:rPr>
              <w:t>Journal of Marketing</w:t>
            </w:r>
            <w:r w:rsidRPr="007269ED">
              <w:t>: July 2011, Vol. 75, No. 4, pp. 132-135.</w:t>
            </w:r>
          </w:p>
        </w:tc>
      </w:tr>
      <w:tr w:rsidR="00B96A64" w14:paraId="6F4DC344" w14:textId="77777777" w:rsidTr="00277BC1">
        <w:trPr>
          <w:trHeight w:val="274"/>
        </w:trPr>
        <w:tc>
          <w:tcPr>
            <w:tcW w:w="837" w:type="dxa"/>
          </w:tcPr>
          <w:p w14:paraId="3943BCE0" w14:textId="77777777" w:rsidR="00B96A64" w:rsidRDefault="00B96A64" w:rsidP="00277BC1">
            <w:pPr>
              <w:jc w:val="center"/>
            </w:pPr>
            <w:r>
              <w:t>6</w:t>
            </w:r>
          </w:p>
        </w:tc>
        <w:tc>
          <w:tcPr>
            <w:tcW w:w="9336" w:type="dxa"/>
            <w:gridSpan w:val="2"/>
          </w:tcPr>
          <w:p w14:paraId="76B1A8AD" w14:textId="77777777" w:rsidR="00B96A64" w:rsidRDefault="00B96A64" w:rsidP="00277BC1">
            <w:pPr>
              <w:jc w:val="center"/>
            </w:pPr>
            <w:r>
              <w:t>Reading week</w:t>
            </w:r>
          </w:p>
          <w:p w14:paraId="18A0E3BF" w14:textId="77777777" w:rsidR="00277BC1" w:rsidRDefault="00277BC1" w:rsidP="00277BC1">
            <w:pPr>
              <w:jc w:val="center"/>
            </w:pPr>
          </w:p>
        </w:tc>
      </w:tr>
    </w:tbl>
    <w:p w14:paraId="15490057" w14:textId="77777777" w:rsidR="00E879C7" w:rsidRDefault="00E879C7">
      <w:r>
        <w:br w:type="page"/>
      </w:r>
    </w:p>
    <w:tbl>
      <w:tblPr>
        <w:tblStyle w:val="TableGrid"/>
        <w:tblW w:w="10173" w:type="dxa"/>
        <w:tblLook w:val="04A0" w:firstRow="1" w:lastRow="0" w:firstColumn="1" w:lastColumn="0" w:noHBand="0" w:noVBand="1"/>
      </w:tblPr>
      <w:tblGrid>
        <w:gridCol w:w="837"/>
        <w:gridCol w:w="3370"/>
        <w:gridCol w:w="5966"/>
      </w:tblGrid>
      <w:tr w:rsidR="0092718D" w14:paraId="12E5738C" w14:textId="77777777" w:rsidTr="00B91ED9">
        <w:trPr>
          <w:trHeight w:val="42"/>
        </w:trPr>
        <w:tc>
          <w:tcPr>
            <w:tcW w:w="837" w:type="dxa"/>
          </w:tcPr>
          <w:p w14:paraId="2C9ECE2B" w14:textId="77777777" w:rsidR="0092718D" w:rsidRDefault="00B91ED9" w:rsidP="00E46624">
            <w:pPr>
              <w:spacing w:before="240"/>
              <w:jc w:val="center"/>
            </w:pPr>
            <w:r>
              <w:lastRenderedPageBreak/>
              <w:br w:type="page"/>
            </w:r>
            <w:r w:rsidR="00B96A64">
              <w:t>7</w:t>
            </w:r>
          </w:p>
        </w:tc>
        <w:tc>
          <w:tcPr>
            <w:tcW w:w="3370" w:type="dxa"/>
          </w:tcPr>
          <w:p w14:paraId="635802D0" w14:textId="77777777" w:rsidR="00B96A64" w:rsidRDefault="00B50BC1" w:rsidP="00EE1511">
            <w:r>
              <w:t>Packaging and recycling</w:t>
            </w:r>
          </w:p>
          <w:p w14:paraId="4270D26F" w14:textId="77777777" w:rsidR="00B50BC1" w:rsidRDefault="00B50BC1" w:rsidP="00EE1511">
            <w:pPr>
              <w:rPr>
                <w:i/>
              </w:rPr>
            </w:pPr>
            <w:r>
              <w:rPr>
                <w:i/>
              </w:rPr>
              <w:t>Reading: Chapter 4</w:t>
            </w:r>
          </w:p>
          <w:p w14:paraId="7D45C33D" w14:textId="77777777" w:rsidR="000C7E5C" w:rsidRPr="000C7E5C" w:rsidRDefault="000C7E5C" w:rsidP="00B50BC1">
            <w:pPr>
              <w:pStyle w:val="ListParagraph"/>
              <w:numPr>
                <w:ilvl w:val="0"/>
                <w:numId w:val="3"/>
              </w:numPr>
            </w:pPr>
            <w:r w:rsidRPr="000C7E5C">
              <w:t>The Earth Charter</w:t>
            </w:r>
          </w:p>
          <w:p w14:paraId="785FEFF8" w14:textId="77777777" w:rsidR="00B50BC1" w:rsidRPr="00B50BC1" w:rsidRDefault="00B50BC1" w:rsidP="00B50BC1">
            <w:pPr>
              <w:pStyle w:val="ListParagraph"/>
              <w:numPr>
                <w:ilvl w:val="0"/>
                <w:numId w:val="3"/>
              </w:numPr>
              <w:rPr>
                <w:i/>
              </w:rPr>
            </w:pPr>
            <w:r>
              <w:t>Green consumer segments</w:t>
            </w:r>
          </w:p>
        </w:tc>
        <w:tc>
          <w:tcPr>
            <w:tcW w:w="5966" w:type="dxa"/>
          </w:tcPr>
          <w:p w14:paraId="13860431" w14:textId="77777777" w:rsidR="00C94417" w:rsidRDefault="00C94417" w:rsidP="00C94417">
            <w:r>
              <w:t>BBC programme: Hugh’s War on Waste, Episode 3: The Battle Continues</w:t>
            </w:r>
          </w:p>
          <w:p w14:paraId="175B9276" w14:textId="77777777" w:rsidR="00C94417" w:rsidRDefault="00C94417" w:rsidP="00EE1511">
            <w:pPr>
              <w:rPr>
                <w:i/>
              </w:rPr>
            </w:pPr>
          </w:p>
          <w:p w14:paraId="2F0E775C" w14:textId="77777777" w:rsidR="00B91ED9" w:rsidRDefault="00EF4C07" w:rsidP="00B50BC1">
            <w:r>
              <w:t>Case study: e-Waste recycling</w:t>
            </w:r>
          </w:p>
          <w:p w14:paraId="5905CAA1" w14:textId="77777777" w:rsidR="00EF4C07" w:rsidRPr="00EF4C07" w:rsidRDefault="00EF4C07" w:rsidP="00B50BC1"/>
          <w:p w14:paraId="4E3B63E5" w14:textId="77777777" w:rsidR="00B279F2" w:rsidRDefault="00E82CC6" w:rsidP="00496CA6">
            <w:r w:rsidRPr="00E82CC6">
              <w:t>Nike Reuse a Shoe programme</w:t>
            </w:r>
          </w:p>
          <w:p w14:paraId="57742720" w14:textId="77777777" w:rsidR="00100D85" w:rsidRDefault="00100D85" w:rsidP="00496CA6"/>
          <w:p w14:paraId="1E0DD5C9" w14:textId="77777777" w:rsidR="00100D85" w:rsidRDefault="00100D85" w:rsidP="00496CA6">
            <w:r w:rsidRPr="00B643C6">
              <w:rPr>
                <w:highlight w:val="yellow"/>
              </w:rPr>
              <w:t>How would you discourage single use plastic water bottles</w:t>
            </w:r>
            <w:r w:rsidR="00722EF4" w:rsidRPr="00B643C6">
              <w:rPr>
                <w:highlight w:val="yellow"/>
              </w:rPr>
              <w:t xml:space="preserve"> in KBS</w:t>
            </w:r>
            <w:r w:rsidRPr="00B643C6">
              <w:rPr>
                <w:highlight w:val="yellow"/>
              </w:rPr>
              <w:t>?</w:t>
            </w:r>
          </w:p>
          <w:p w14:paraId="13CF4DB9" w14:textId="77777777" w:rsidR="00E82CC6" w:rsidRPr="00B279F2" w:rsidRDefault="00E82CC6" w:rsidP="00496CA6"/>
        </w:tc>
      </w:tr>
      <w:tr w:rsidR="00B96A64" w14:paraId="2585B526" w14:textId="77777777" w:rsidTr="00B91ED9">
        <w:trPr>
          <w:trHeight w:val="42"/>
        </w:trPr>
        <w:tc>
          <w:tcPr>
            <w:tcW w:w="837" w:type="dxa"/>
          </w:tcPr>
          <w:p w14:paraId="078E8453" w14:textId="77777777" w:rsidR="00B96A64" w:rsidRDefault="00B704E6" w:rsidP="00EE1511">
            <w:pPr>
              <w:jc w:val="center"/>
            </w:pPr>
            <w:r>
              <w:t>8</w:t>
            </w:r>
          </w:p>
        </w:tc>
        <w:tc>
          <w:tcPr>
            <w:tcW w:w="3370" w:type="dxa"/>
          </w:tcPr>
          <w:p w14:paraId="01771C0E" w14:textId="77777777" w:rsidR="00B96A64" w:rsidRDefault="003F2CDC" w:rsidP="00EE1511">
            <w:r>
              <w:t>Product development</w:t>
            </w:r>
          </w:p>
          <w:p w14:paraId="517BE587" w14:textId="77777777" w:rsidR="00B91ED9" w:rsidRPr="00B91ED9" w:rsidRDefault="00B91ED9" w:rsidP="00EE1511">
            <w:pPr>
              <w:rPr>
                <w:i/>
              </w:rPr>
            </w:pPr>
            <w:r>
              <w:rPr>
                <w:i/>
              </w:rPr>
              <w:t>Reading: Chapter 6</w:t>
            </w:r>
          </w:p>
        </w:tc>
        <w:tc>
          <w:tcPr>
            <w:tcW w:w="5966" w:type="dxa"/>
          </w:tcPr>
          <w:p w14:paraId="19215ED6" w14:textId="77777777" w:rsidR="00EF4C07" w:rsidRPr="00EF4C07" w:rsidRDefault="00EF4C07" w:rsidP="007D316E">
            <w:r>
              <w:t>Case Study: edible cutlery</w:t>
            </w:r>
          </w:p>
          <w:p w14:paraId="3040012C" w14:textId="77777777" w:rsidR="00EF4C07" w:rsidRDefault="00EF4C07" w:rsidP="007D316E">
            <w:pPr>
              <w:rPr>
                <w:u w:val="single"/>
              </w:rPr>
            </w:pPr>
          </w:p>
          <w:p w14:paraId="2279CF20" w14:textId="77777777" w:rsidR="007D316E" w:rsidRPr="007D316E" w:rsidRDefault="007D316E" w:rsidP="007D316E">
            <w:r w:rsidRPr="00AE7CF6">
              <w:rPr>
                <w:u w:val="single"/>
              </w:rPr>
              <w:t>Cradle to Cradle. Remaking the Way We Make Things</w:t>
            </w:r>
            <w:r w:rsidRPr="007D316E">
              <w:t> </w:t>
            </w:r>
            <w:r w:rsidR="00AE7CF6">
              <w:t>(</w:t>
            </w:r>
            <w:r w:rsidRPr="007D316E">
              <w:t>2009</w:t>
            </w:r>
            <w:r w:rsidR="00AE7CF6">
              <w:t>)</w:t>
            </w:r>
          </w:p>
          <w:p w14:paraId="360BC5CF" w14:textId="77777777" w:rsidR="007D316E" w:rsidRPr="007D316E" w:rsidRDefault="007D316E" w:rsidP="007D316E">
            <w:r w:rsidRPr="007D316E">
              <w:t>by </w:t>
            </w:r>
            <w:hyperlink r:id="rId10" w:history="1">
              <w:r w:rsidRPr="007D316E">
                <w:t>Michael Braungart</w:t>
              </w:r>
            </w:hyperlink>
            <w:r w:rsidRPr="007D316E">
              <w:t>  (Author), </w:t>
            </w:r>
            <w:hyperlink r:id="rId11" w:history="1">
              <w:r w:rsidRPr="007D316E">
                <w:t>William McDonough</w:t>
              </w:r>
            </w:hyperlink>
          </w:p>
          <w:p w14:paraId="7CB05F1A" w14:textId="77777777" w:rsidR="00C7482B" w:rsidRDefault="00C7482B" w:rsidP="003F2CDC"/>
          <w:p w14:paraId="153D5E89" w14:textId="77777777" w:rsidR="00B83074" w:rsidRDefault="00B279F2" w:rsidP="003F2CDC">
            <w:r w:rsidRPr="00B279F2">
              <w:t xml:space="preserve">Mitchell C. Olsen, Rebecca J. Slotegraaf, and Sandeep R. Chandukala (2014) Green Claims and Message Frames: How Green New Products Change Brand Attitude. </w:t>
            </w:r>
            <w:r w:rsidRPr="00B279F2">
              <w:rPr>
                <w:i/>
              </w:rPr>
              <w:t>Journal of Marketing</w:t>
            </w:r>
            <w:r w:rsidRPr="00B279F2">
              <w:t>: September 2014, Vol. 78, No. 5, pp. 119-137.</w:t>
            </w:r>
          </w:p>
          <w:p w14:paraId="6E606B6F" w14:textId="77777777" w:rsidR="001322AA" w:rsidRDefault="001322AA" w:rsidP="003F2CDC"/>
          <w:p w14:paraId="04066DF9" w14:textId="77777777" w:rsidR="001322AA" w:rsidRDefault="001322AA" w:rsidP="003F2CDC">
            <w:r w:rsidRPr="001322AA">
              <w:t xml:space="preserve">Andrew D. Gershoff and Judy K. Frels (2015) What Makes It Green? The Role of Centrality of Green Attributes in Evaluations of the Greenness of Products. </w:t>
            </w:r>
            <w:r w:rsidRPr="00FB37B5">
              <w:rPr>
                <w:i/>
              </w:rPr>
              <w:t>Journal of Marketing</w:t>
            </w:r>
            <w:r w:rsidRPr="001322AA">
              <w:t>: January 2015, Vol. 79, No. 1, pp. 97-110.</w:t>
            </w:r>
          </w:p>
          <w:p w14:paraId="05B5AB9F" w14:textId="77777777" w:rsidR="00244C29" w:rsidRPr="00B279F2" w:rsidRDefault="00244C29" w:rsidP="003F2CDC"/>
        </w:tc>
      </w:tr>
      <w:tr w:rsidR="00747AE8" w14:paraId="6C427B24" w14:textId="77777777" w:rsidTr="00FC083B">
        <w:trPr>
          <w:trHeight w:val="650"/>
        </w:trPr>
        <w:tc>
          <w:tcPr>
            <w:tcW w:w="837" w:type="dxa"/>
          </w:tcPr>
          <w:p w14:paraId="15834A19" w14:textId="77777777" w:rsidR="00747AE8" w:rsidRDefault="00747AE8" w:rsidP="003F2CDC">
            <w:pPr>
              <w:jc w:val="center"/>
            </w:pPr>
            <w:r>
              <w:t>8</w:t>
            </w:r>
          </w:p>
        </w:tc>
        <w:tc>
          <w:tcPr>
            <w:tcW w:w="9336" w:type="dxa"/>
            <w:gridSpan w:val="2"/>
          </w:tcPr>
          <w:p w14:paraId="68BE6C02" w14:textId="77777777" w:rsidR="00747AE8" w:rsidRPr="00A92C86" w:rsidRDefault="00BD7DC6" w:rsidP="00BD7DC6">
            <w:r>
              <w:t>Future</w:t>
            </w:r>
            <w:r w:rsidR="00747AE8">
              <w:t xml:space="preserve">Build </w:t>
            </w:r>
            <w:r w:rsidR="00EA0888">
              <w:t xml:space="preserve">@ Excel London </w:t>
            </w:r>
            <w:r>
              <w:t>3-5</w:t>
            </w:r>
            <w:r w:rsidR="00747AE8">
              <w:t xml:space="preserve"> March</w:t>
            </w:r>
            <w:r>
              <w:t>, 2020</w:t>
            </w:r>
            <w:r w:rsidR="00EA0888">
              <w:t xml:space="preserve">. Register on-line for free </w:t>
            </w:r>
            <w:hyperlink r:id="rId12" w:history="1">
              <w:r>
                <w:rPr>
                  <w:rStyle w:val="Hyperlink"/>
                </w:rPr>
                <w:t>https://www.futurebuild.co.uk/</w:t>
              </w:r>
            </w:hyperlink>
            <w:r>
              <w:t xml:space="preserve"> </w:t>
            </w:r>
            <w:r w:rsidR="00EA0888">
              <w:t xml:space="preserve">How to get there: </w:t>
            </w:r>
            <w:r w:rsidR="00D2318F">
              <w:t xml:space="preserve">DLR Excel station   tfl.gov.uk </w:t>
            </w:r>
            <w:r w:rsidR="00EA0888">
              <w:t xml:space="preserve"> </w:t>
            </w:r>
          </w:p>
        </w:tc>
      </w:tr>
      <w:tr w:rsidR="00DE07F8" w14:paraId="706021F6" w14:textId="77777777" w:rsidTr="003F2CDC">
        <w:trPr>
          <w:trHeight w:val="42"/>
        </w:trPr>
        <w:tc>
          <w:tcPr>
            <w:tcW w:w="837" w:type="dxa"/>
          </w:tcPr>
          <w:p w14:paraId="4D7AFBEE" w14:textId="77777777" w:rsidR="00DE07F8" w:rsidRDefault="00B704E6" w:rsidP="003F2CDC">
            <w:pPr>
              <w:jc w:val="center"/>
            </w:pPr>
            <w:r>
              <w:t>9</w:t>
            </w:r>
          </w:p>
        </w:tc>
        <w:tc>
          <w:tcPr>
            <w:tcW w:w="3370" w:type="dxa"/>
          </w:tcPr>
          <w:p w14:paraId="021FAA03" w14:textId="77777777" w:rsidR="009104AE" w:rsidRDefault="00666775" w:rsidP="00666775">
            <w:r>
              <w:t>No class</w:t>
            </w:r>
            <w:r w:rsidR="00763925">
              <w:t>: attend FutureBuild</w:t>
            </w:r>
          </w:p>
          <w:p w14:paraId="13C9F2AF" w14:textId="77777777" w:rsidR="00E879C7" w:rsidRPr="00666775" w:rsidRDefault="00E879C7" w:rsidP="00666775"/>
        </w:tc>
        <w:tc>
          <w:tcPr>
            <w:tcW w:w="5966" w:type="dxa"/>
          </w:tcPr>
          <w:p w14:paraId="456FE2E4" w14:textId="77777777" w:rsidR="00244C29" w:rsidRPr="00A92C86" w:rsidRDefault="00244C29" w:rsidP="00C94417"/>
        </w:tc>
      </w:tr>
      <w:tr w:rsidR="00666775" w14:paraId="738C1ED8" w14:textId="77777777" w:rsidTr="00E879C7">
        <w:trPr>
          <w:trHeight w:val="690"/>
        </w:trPr>
        <w:tc>
          <w:tcPr>
            <w:tcW w:w="837" w:type="dxa"/>
            <w:tcBorders>
              <w:bottom w:val="single" w:sz="4" w:space="0" w:color="auto"/>
            </w:tcBorders>
          </w:tcPr>
          <w:p w14:paraId="3303D21B" w14:textId="77777777" w:rsidR="00666775" w:rsidRDefault="00666775" w:rsidP="004277D1">
            <w:pPr>
              <w:jc w:val="center"/>
            </w:pPr>
            <w:r>
              <w:t>10</w:t>
            </w:r>
          </w:p>
        </w:tc>
        <w:tc>
          <w:tcPr>
            <w:tcW w:w="3370" w:type="dxa"/>
            <w:tcBorders>
              <w:bottom w:val="single" w:sz="4" w:space="0" w:color="auto"/>
            </w:tcBorders>
          </w:tcPr>
          <w:p w14:paraId="34A0137A" w14:textId="77777777" w:rsidR="00666775" w:rsidRDefault="00666775" w:rsidP="00666775">
            <w:r>
              <w:t>Social marketing</w:t>
            </w:r>
          </w:p>
          <w:p w14:paraId="7C17F59A" w14:textId="77777777" w:rsidR="00666775" w:rsidRDefault="00666775" w:rsidP="00666775">
            <w:pPr>
              <w:rPr>
                <w:i/>
              </w:rPr>
            </w:pPr>
            <w:r>
              <w:rPr>
                <w:i/>
              </w:rPr>
              <w:t>Reading: Chapter 5</w:t>
            </w:r>
          </w:p>
          <w:p w14:paraId="3E35FD52" w14:textId="77777777" w:rsidR="00666775" w:rsidRPr="009104AE" w:rsidRDefault="00666775" w:rsidP="00666775">
            <w:pPr>
              <w:pStyle w:val="ListParagraph"/>
              <w:numPr>
                <w:ilvl w:val="0"/>
                <w:numId w:val="3"/>
              </w:numPr>
              <w:rPr>
                <w:i/>
              </w:rPr>
            </w:pPr>
            <w:r>
              <w:t>Changing attitudes and behaviors</w:t>
            </w:r>
          </w:p>
          <w:p w14:paraId="38440DAE" w14:textId="77777777" w:rsidR="00666775" w:rsidRPr="009104AE" w:rsidRDefault="00666775" w:rsidP="00666775">
            <w:pPr>
              <w:pStyle w:val="ListParagraph"/>
              <w:numPr>
                <w:ilvl w:val="0"/>
                <w:numId w:val="3"/>
              </w:numPr>
              <w:rPr>
                <w:i/>
              </w:rPr>
            </w:pPr>
            <w:r>
              <w:t>Awareness, Motivation, Capability perspective</w:t>
            </w:r>
          </w:p>
          <w:p w14:paraId="25CD8C5A" w14:textId="77777777" w:rsidR="00666775" w:rsidRDefault="00666775" w:rsidP="00666775">
            <w:pPr>
              <w:rPr>
                <w:i/>
              </w:rPr>
            </w:pPr>
            <w:r>
              <w:t>Attention-based perspective</w:t>
            </w:r>
          </w:p>
        </w:tc>
        <w:tc>
          <w:tcPr>
            <w:tcW w:w="5966" w:type="dxa"/>
            <w:tcBorders>
              <w:bottom w:val="single" w:sz="4" w:space="0" w:color="auto"/>
            </w:tcBorders>
          </w:tcPr>
          <w:p w14:paraId="598E1EC1" w14:textId="77777777" w:rsidR="00666775" w:rsidRPr="00142DFA" w:rsidRDefault="00666775" w:rsidP="00666775">
            <w:pPr>
              <w:rPr>
                <w:i/>
              </w:rPr>
            </w:pPr>
            <w:r w:rsidRPr="00142DFA">
              <w:rPr>
                <w:i/>
              </w:rPr>
              <w:t>“Getting it right and wrong at the same time” case study (p.238)</w:t>
            </w:r>
          </w:p>
          <w:p w14:paraId="3C3EA595" w14:textId="77777777" w:rsidR="00666775" w:rsidRDefault="00666775" w:rsidP="00666775"/>
          <w:p w14:paraId="4A632C4E" w14:textId="77777777" w:rsidR="00666775" w:rsidRDefault="00666775" w:rsidP="00666775">
            <w:r w:rsidRPr="00A92C86">
              <w:t>Uma R. Karmarkar and Bryan Bollinger (2015) BYOB: How Bringing Your Own Shopping Bags Leads to Treating Yourself and the Environment. Journal of Marketing: July 2015, Vol. 79, No. 4, pp. 1-15.</w:t>
            </w:r>
          </w:p>
          <w:p w14:paraId="59A78ABF" w14:textId="77777777" w:rsidR="00666775" w:rsidRDefault="00666775" w:rsidP="00666775"/>
          <w:p w14:paraId="0B829622" w14:textId="77777777" w:rsidR="00666775" w:rsidRDefault="00666775" w:rsidP="00666775">
            <w:pPr>
              <w:rPr>
                <w:rStyle w:val="Hyperlink"/>
              </w:rPr>
            </w:pPr>
            <w:r w:rsidRPr="00DE07F8">
              <w:t xml:space="preserve">Griskevicius, </w:t>
            </w:r>
            <w:r>
              <w:t>V.</w:t>
            </w:r>
            <w:r w:rsidRPr="00DE07F8">
              <w:t xml:space="preserve">; Tybur, </w:t>
            </w:r>
            <w:r>
              <w:t>J.</w:t>
            </w:r>
            <w:r w:rsidRPr="00DE07F8">
              <w:t xml:space="preserve"> M.; Van den Bergh, </w:t>
            </w:r>
            <w:r>
              <w:t xml:space="preserve">B. (2010) </w:t>
            </w:r>
            <w:r w:rsidRPr="00DE07F8">
              <w:t>Going green to be seen: Status, reputation, and conspicuous conservation.</w:t>
            </w:r>
            <w:r w:rsidRPr="00DE07F8">
              <w:rPr>
                <w:i/>
              </w:rPr>
              <w:t>Journal of Personality and Social Psychology</w:t>
            </w:r>
            <w:r w:rsidRPr="00DE07F8">
              <w:t>, Vol 98(3), 392-404.</w:t>
            </w:r>
            <w:hyperlink r:id="rId13" w:history="1">
              <w:r w:rsidRPr="00532E50">
                <w:rPr>
                  <w:rStyle w:val="Hyperlink"/>
                </w:rPr>
                <w:t>http://dx.doi.org/10.1037/a0017346</w:t>
              </w:r>
            </w:hyperlink>
          </w:p>
          <w:p w14:paraId="2BC65A8A" w14:textId="77777777" w:rsidR="00E879C7" w:rsidRDefault="00E879C7" w:rsidP="00666775">
            <w:pPr>
              <w:rPr>
                <w:i/>
              </w:rPr>
            </w:pPr>
          </w:p>
        </w:tc>
      </w:tr>
      <w:tr w:rsidR="00B96A64" w14:paraId="41F0A98F" w14:textId="77777777" w:rsidTr="00E879C7">
        <w:trPr>
          <w:trHeight w:val="42"/>
        </w:trPr>
        <w:tc>
          <w:tcPr>
            <w:tcW w:w="837" w:type="dxa"/>
            <w:tcBorders>
              <w:top w:val="single" w:sz="4" w:space="0" w:color="auto"/>
              <w:left w:val="single" w:sz="4" w:space="0" w:color="auto"/>
              <w:bottom w:val="single" w:sz="4" w:space="0" w:color="auto"/>
              <w:right w:val="single" w:sz="4" w:space="0" w:color="auto"/>
            </w:tcBorders>
          </w:tcPr>
          <w:p w14:paraId="618845F1" w14:textId="77777777" w:rsidR="00B96A64" w:rsidRDefault="00666775" w:rsidP="00EE1511">
            <w:pPr>
              <w:jc w:val="center"/>
            </w:pPr>
            <w:r>
              <w:t>11</w:t>
            </w:r>
          </w:p>
        </w:tc>
        <w:tc>
          <w:tcPr>
            <w:tcW w:w="3370" w:type="dxa"/>
            <w:tcBorders>
              <w:top w:val="single" w:sz="4" w:space="0" w:color="auto"/>
              <w:left w:val="single" w:sz="4" w:space="0" w:color="auto"/>
              <w:bottom w:val="single" w:sz="4" w:space="0" w:color="auto"/>
              <w:right w:val="single" w:sz="4" w:space="0" w:color="auto"/>
            </w:tcBorders>
          </w:tcPr>
          <w:p w14:paraId="43F029F5" w14:textId="77777777" w:rsidR="00B96A64" w:rsidRDefault="00DE07F8" w:rsidP="00EE1511">
            <w:r>
              <w:t xml:space="preserve">Communicating </w:t>
            </w:r>
            <w:r w:rsidR="00E27B0A">
              <w:t xml:space="preserve">and implementing </w:t>
            </w:r>
            <w:r>
              <w:t>sustainability</w:t>
            </w:r>
          </w:p>
          <w:p w14:paraId="6F867C0F" w14:textId="77777777" w:rsidR="00666775" w:rsidRDefault="00666775" w:rsidP="00EE1511">
            <w:r>
              <w:t>International perspective</w:t>
            </w:r>
          </w:p>
          <w:p w14:paraId="15524669" w14:textId="77777777" w:rsidR="00DE07F8" w:rsidRPr="00DE07F8" w:rsidRDefault="00DE07F8" w:rsidP="00EE1511">
            <w:pPr>
              <w:rPr>
                <w:i/>
              </w:rPr>
            </w:pPr>
            <w:r>
              <w:rPr>
                <w:i/>
              </w:rPr>
              <w:t>Reading</w:t>
            </w:r>
            <w:r w:rsidR="00E46624">
              <w:rPr>
                <w:i/>
              </w:rPr>
              <w:t>s</w:t>
            </w:r>
            <w:r>
              <w:rPr>
                <w:i/>
              </w:rPr>
              <w:t>: Chapter</w:t>
            </w:r>
            <w:r w:rsidR="00E27B0A">
              <w:rPr>
                <w:i/>
              </w:rPr>
              <w:t>s</w:t>
            </w:r>
            <w:r>
              <w:rPr>
                <w:i/>
              </w:rPr>
              <w:t xml:space="preserve"> 8</w:t>
            </w:r>
            <w:r w:rsidR="00E27B0A">
              <w:rPr>
                <w:i/>
              </w:rPr>
              <w:t xml:space="preserve"> and 9</w:t>
            </w:r>
          </w:p>
        </w:tc>
        <w:tc>
          <w:tcPr>
            <w:tcW w:w="5966" w:type="dxa"/>
            <w:tcBorders>
              <w:top w:val="single" w:sz="4" w:space="0" w:color="auto"/>
              <w:left w:val="single" w:sz="4" w:space="0" w:color="auto"/>
              <w:bottom w:val="single" w:sz="4" w:space="0" w:color="auto"/>
              <w:right w:val="single" w:sz="4" w:space="0" w:color="auto"/>
            </w:tcBorders>
          </w:tcPr>
          <w:p w14:paraId="1063E079" w14:textId="77777777" w:rsidR="00D625C6" w:rsidRPr="00142DFA" w:rsidRDefault="00D625C6" w:rsidP="00142DFA">
            <w:pPr>
              <w:pStyle w:val="ListParagraph"/>
              <w:numPr>
                <w:ilvl w:val="0"/>
                <w:numId w:val="4"/>
              </w:numPr>
              <w:rPr>
                <w:i/>
              </w:rPr>
            </w:pPr>
            <w:r>
              <w:t>Module review</w:t>
            </w:r>
          </w:p>
          <w:p w14:paraId="62A72984" w14:textId="77777777" w:rsidR="00B83074" w:rsidRPr="00BA676F" w:rsidRDefault="00B83074" w:rsidP="00EE1511"/>
        </w:tc>
      </w:tr>
    </w:tbl>
    <w:p w14:paraId="48A5AF69" w14:textId="77777777" w:rsidR="00666775" w:rsidRPr="00745B2B" w:rsidRDefault="00666775" w:rsidP="00FC083B">
      <w:pPr>
        <w:rPr>
          <w:lang w:eastAsia="zh-TW"/>
        </w:rPr>
      </w:pPr>
    </w:p>
    <w:sectPr w:rsidR="00666775" w:rsidRPr="00745B2B" w:rsidSect="00CA2D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5C99"/>
    <w:multiLevelType w:val="hybridMultilevel"/>
    <w:tmpl w:val="6816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D2FA7"/>
    <w:multiLevelType w:val="hybridMultilevel"/>
    <w:tmpl w:val="3CF8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71638"/>
    <w:multiLevelType w:val="hybridMultilevel"/>
    <w:tmpl w:val="159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8183F"/>
    <w:multiLevelType w:val="hybridMultilevel"/>
    <w:tmpl w:val="C3A2C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CD4C78"/>
    <w:multiLevelType w:val="hybridMultilevel"/>
    <w:tmpl w:val="2A1AAC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B2B"/>
    <w:rsid w:val="00016C42"/>
    <w:rsid w:val="00044F93"/>
    <w:rsid w:val="000610CE"/>
    <w:rsid w:val="000942DE"/>
    <w:rsid w:val="000B0C03"/>
    <w:rsid w:val="000C7E5C"/>
    <w:rsid w:val="000D30BE"/>
    <w:rsid w:val="000D6123"/>
    <w:rsid w:val="000E00C3"/>
    <w:rsid w:val="000F4429"/>
    <w:rsid w:val="00100D85"/>
    <w:rsid w:val="001053DB"/>
    <w:rsid w:val="001322AA"/>
    <w:rsid w:val="00142DFA"/>
    <w:rsid w:val="0015509D"/>
    <w:rsid w:val="00180ACB"/>
    <w:rsid w:val="001918A7"/>
    <w:rsid w:val="001939BC"/>
    <w:rsid w:val="001945CC"/>
    <w:rsid w:val="001A4B32"/>
    <w:rsid w:val="001D01C4"/>
    <w:rsid w:val="001F2112"/>
    <w:rsid w:val="001F7324"/>
    <w:rsid w:val="00210473"/>
    <w:rsid w:val="002169D4"/>
    <w:rsid w:val="00220514"/>
    <w:rsid w:val="00221A61"/>
    <w:rsid w:val="00244C29"/>
    <w:rsid w:val="002460C7"/>
    <w:rsid w:val="00246BBC"/>
    <w:rsid w:val="00260A8E"/>
    <w:rsid w:val="00276FCF"/>
    <w:rsid w:val="00277B5A"/>
    <w:rsid w:val="00277BC1"/>
    <w:rsid w:val="002854FA"/>
    <w:rsid w:val="00285EFA"/>
    <w:rsid w:val="002B5CB7"/>
    <w:rsid w:val="002C2298"/>
    <w:rsid w:val="002D54E5"/>
    <w:rsid w:val="00315A1E"/>
    <w:rsid w:val="00317D94"/>
    <w:rsid w:val="00330978"/>
    <w:rsid w:val="003438BA"/>
    <w:rsid w:val="00345331"/>
    <w:rsid w:val="003515DC"/>
    <w:rsid w:val="00377BC7"/>
    <w:rsid w:val="003B5049"/>
    <w:rsid w:val="003F228C"/>
    <w:rsid w:val="003F2CDC"/>
    <w:rsid w:val="00407E7D"/>
    <w:rsid w:val="00417F64"/>
    <w:rsid w:val="00426CC0"/>
    <w:rsid w:val="004277D1"/>
    <w:rsid w:val="00443A04"/>
    <w:rsid w:val="00456869"/>
    <w:rsid w:val="0048702D"/>
    <w:rsid w:val="00496CA6"/>
    <w:rsid w:val="00497F4E"/>
    <w:rsid w:val="004A3994"/>
    <w:rsid w:val="004A7328"/>
    <w:rsid w:val="004B5968"/>
    <w:rsid w:val="004E0FB1"/>
    <w:rsid w:val="004F0D98"/>
    <w:rsid w:val="004F4C91"/>
    <w:rsid w:val="0052538F"/>
    <w:rsid w:val="005414AA"/>
    <w:rsid w:val="00544A60"/>
    <w:rsid w:val="00554AE5"/>
    <w:rsid w:val="005800B8"/>
    <w:rsid w:val="0058193B"/>
    <w:rsid w:val="00590174"/>
    <w:rsid w:val="005A2C9F"/>
    <w:rsid w:val="005B3701"/>
    <w:rsid w:val="005B494D"/>
    <w:rsid w:val="005B70A3"/>
    <w:rsid w:val="005C0698"/>
    <w:rsid w:val="0063502D"/>
    <w:rsid w:val="0064318C"/>
    <w:rsid w:val="00654B78"/>
    <w:rsid w:val="0065504D"/>
    <w:rsid w:val="00666775"/>
    <w:rsid w:val="006A0967"/>
    <w:rsid w:val="006B61C7"/>
    <w:rsid w:val="006C5B40"/>
    <w:rsid w:val="007220B7"/>
    <w:rsid w:val="00722D4D"/>
    <w:rsid w:val="00722EF4"/>
    <w:rsid w:val="00726907"/>
    <w:rsid w:val="007269ED"/>
    <w:rsid w:val="00745B2B"/>
    <w:rsid w:val="00747AE8"/>
    <w:rsid w:val="00757A99"/>
    <w:rsid w:val="00763925"/>
    <w:rsid w:val="00765463"/>
    <w:rsid w:val="00777528"/>
    <w:rsid w:val="007A12D9"/>
    <w:rsid w:val="007C1255"/>
    <w:rsid w:val="007C4D5E"/>
    <w:rsid w:val="007D316E"/>
    <w:rsid w:val="007F6900"/>
    <w:rsid w:val="00815236"/>
    <w:rsid w:val="00825947"/>
    <w:rsid w:val="00837F18"/>
    <w:rsid w:val="00843FEF"/>
    <w:rsid w:val="008744ED"/>
    <w:rsid w:val="00893FE5"/>
    <w:rsid w:val="008A27E3"/>
    <w:rsid w:val="008A74C9"/>
    <w:rsid w:val="009104AE"/>
    <w:rsid w:val="009106E8"/>
    <w:rsid w:val="00913354"/>
    <w:rsid w:val="0092718D"/>
    <w:rsid w:val="00944ACD"/>
    <w:rsid w:val="00954A71"/>
    <w:rsid w:val="009871DD"/>
    <w:rsid w:val="00990BA6"/>
    <w:rsid w:val="009B2757"/>
    <w:rsid w:val="009C3175"/>
    <w:rsid w:val="009C75A9"/>
    <w:rsid w:val="009E4DD1"/>
    <w:rsid w:val="00A01CC9"/>
    <w:rsid w:val="00A07871"/>
    <w:rsid w:val="00A14361"/>
    <w:rsid w:val="00A15215"/>
    <w:rsid w:val="00A25E05"/>
    <w:rsid w:val="00A45BC0"/>
    <w:rsid w:val="00A527F2"/>
    <w:rsid w:val="00A6670C"/>
    <w:rsid w:val="00A77414"/>
    <w:rsid w:val="00A8332D"/>
    <w:rsid w:val="00A90947"/>
    <w:rsid w:val="00A92C86"/>
    <w:rsid w:val="00A946A5"/>
    <w:rsid w:val="00AA6542"/>
    <w:rsid w:val="00AB7C44"/>
    <w:rsid w:val="00AD7E8A"/>
    <w:rsid w:val="00AE103D"/>
    <w:rsid w:val="00AE4810"/>
    <w:rsid w:val="00AE7CF6"/>
    <w:rsid w:val="00B15075"/>
    <w:rsid w:val="00B279F2"/>
    <w:rsid w:val="00B435CF"/>
    <w:rsid w:val="00B50BC1"/>
    <w:rsid w:val="00B63CD7"/>
    <w:rsid w:val="00B643C6"/>
    <w:rsid w:val="00B704E6"/>
    <w:rsid w:val="00B83074"/>
    <w:rsid w:val="00B84BCD"/>
    <w:rsid w:val="00B91ED9"/>
    <w:rsid w:val="00B9298F"/>
    <w:rsid w:val="00B94278"/>
    <w:rsid w:val="00B96A64"/>
    <w:rsid w:val="00BA676F"/>
    <w:rsid w:val="00BA6CCC"/>
    <w:rsid w:val="00BA7710"/>
    <w:rsid w:val="00BD61C6"/>
    <w:rsid w:val="00BD7DC6"/>
    <w:rsid w:val="00BF7A34"/>
    <w:rsid w:val="00C118D6"/>
    <w:rsid w:val="00C140FA"/>
    <w:rsid w:val="00C23F03"/>
    <w:rsid w:val="00C26BDA"/>
    <w:rsid w:val="00C5113D"/>
    <w:rsid w:val="00C66EE8"/>
    <w:rsid w:val="00C7482B"/>
    <w:rsid w:val="00C86B89"/>
    <w:rsid w:val="00C94417"/>
    <w:rsid w:val="00CA2DFA"/>
    <w:rsid w:val="00CA31B1"/>
    <w:rsid w:val="00CB45A4"/>
    <w:rsid w:val="00CC2329"/>
    <w:rsid w:val="00CC6CAB"/>
    <w:rsid w:val="00CD0A7B"/>
    <w:rsid w:val="00CF1DE6"/>
    <w:rsid w:val="00D07A35"/>
    <w:rsid w:val="00D159FD"/>
    <w:rsid w:val="00D207E8"/>
    <w:rsid w:val="00D2318F"/>
    <w:rsid w:val="00D47657"/>
    <w:rsid w:val="00D47D90"/>
    <w:rsid w:val="00D50CA4"/>
    <w:rsid w:val="00D50E04"/>
    <w:rsid w:val="00D56532"/>
    <w:rsid w:val="00D5682F"/>
    <w:rsid w:val="00D611D0"/>
    <w:rsid w:val="00D625C6"/>
    <w:rsid w:val="00DB6CFA"/>
    <w:rsid w:val="00DD29CC"/>
    <w:rsid w:val="00DE07F8"/>
    <w:rsid w:val="00E035FB"/>
    <w:rsid w:val="00E05837"/>
    <w:rsid w:val="00E161F9"/>
    <w:rsid w:val="00E25FE0"/>
    <w:rsid w:val="00E27B0A"/>
    <w:rsid w:val="00E36274"/>
    <w:rsid w:val="00E3674A"/>
    <w:rsid w:val="00E41939"/>
    <w:rsid w:val="00E43A80"/>
    <w:rsid w:val="00E46624"/>
    <w:rsid w:val="00E64621"/>
    <w:rsid w:val="00E82CC6"/>
    <w:rsid w:val="00E879C7"/>
    <w:rsid w:val="00EA0888"/>
    <w:rsid w:val="00ED2F41"/>
    <w:rsid w:val="00EE1511"/>
    <w:rsid w:val="00EF14BA"/>
    <w:rsid w:val="00EF4C07"/>
    <w:rsid w:val="00EF763B"/>
    <w:rsid w:val="00F24F2D"/>
    <w:rsid w:val="00F30E7C"/>
    <w:rsid w:val="00F6173D"/>
    <w:rsid w:val="00F62056"/>
    <w:rsid w:val="00F75B59"/>
    <w:rsid w:val="00F83F8C"/>
    <w:rsid w:val="00F91FCC"/>
    <w:rsid w:val="00F940AE"/>
    <w:rsid w:val="00F95B0A"/>
    <w:rsid w:val="00FA4039"/>
    <w:rsid w:val="00FB0576"/>
    <w:rsid w:val="00FB37B5"/>
    <w:rsid w:val="00FC083B"/>
    <w:rsid w:val="00FF7654"/>
  </w:rsids>
  <m:mathPr>
    <m:mathFont m:val="Cambria Math"/>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D3A7"/>
  <w15:docId w15:val="{48FAD523-1F39-4FB0-A911-811DFE46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D31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01C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BC7"/>
    <w:pPr>
      <w:ind w:left="720"/>
      <w:contextualSpacing/>
    </w:pPr>
  </w:style>
  <w:style w:type="table" w:styleId="TableGrid">
    <w:name w:val="Table Grid"/>
    <w:basedOn w:val="TableNormal"/>
    <w:uiPriority w:val="59"/>
    <w:rsid w:val="0092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BA"/>
    <w:rPr>
      <w:color w:val="0000FF" w:themeColor="hyperlink"/>
      <w:u w:val="single"/>
    </w:rPr>
  </w:style>
  <w:style w:type="character" w:customStyle="1" w:styleId="apple-converted-space">
    <w:name w:val="apple-converted-space"/>
    <w:basedOn w:val="DefaultParagraphFont"/>
    <w:rsid w:val="00CB45A4"/>
  </w:style>
  <w:style w:type="character" w:customStyle="1" w:styleId="Heading1Char">
    <w:name w:val="Heading 1 Char"/>
    <w:basedOn w:val="DefaultParagraphFont"/>
    <w:link w:val="Heading1"/>
    <w:uiPriority w:val="9"/>
    <w:rsid w:val="007D316E"/>
    <w:rPr>
      <w:rFonts w:ascii="Times New Roman" w:eastAsia="Times New Roman" w:hAnsi="Times New Roman" w:cs="Times New Roman"/>
      <w:b/>
      <w:bCs/>
      <w:kern w:val="36"/>
      <w:sz w:val="48"/>
      <w:szCs w:val="48"/>
      <w:lang w:val="en-GB" w:eastAsia="en-GB"/>
    </w:rPr>
  </w:style>
  <w:style w:type="character" w:customStyle="1" w:styleId="a-size-large">
    <w:name w:val="a-size-large"/>
    <w:basedOn w:val="DefaultParagraphFont"/>
    <w:rsid w:val="007D316E"/>
  </w:style>
  <w:style w:type="character" w:customStyle="1" w:styleId="a-size-medium">
    <w:name w:val="a-size-medium"/>
    <w:basedOn w:val="DefaultParagraphFont"/>
    <w:rsid w:val="007D316E"/>
  </w:style>
  <w:style w:type="character" w:customStyle="1" w:styleId="a-declarative">
    <w:name w:val="a-declarative"/>
    <w:basedOn w:val="DefaultParagraphFont"/>
    <w:rsid w:val="007D316E"/>
  </w:style>
  <w:style w:type="character" w:customStyle="1" w:styleId="a-color-secondary">
    <w:name w:val="a-color-secondary"/>
    <w:basedOn w:val="DefaultParagraphFont"/>
    <w:rsid w:val="007D316E"/>
  </w:style>
  <w:style w:type="character" w:customStyle="1" w:styleId="Heading2Char">
    <w:name w:val="Heading 2 Char"/>
    <w:basedOn w:val="DefaultParagraphFont"/>
    <w:link w:val="Heading2"/>
    <w:uiPriority w:val="9"/>
    <w:semiHidden/>
    <w:rsid w:val="00A01CC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D231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959">
      <w:bodyDiv w:val="1"/>
      <w:marLeft w:val="0"/>
      <w:marRight w:val="0"/>
      <w:marTop w:val="0"/>
      <w:marBottom w:val="0"/>
      <w:divBdr>
        <w:top w:val="none" w:sz="0" w:space="0" w:color="auto"/>
        <w:left w:val="none" w:sz="0" w:space="0" w:color="auto"/>
        <w:bottom w:val="none" w:sz="0" w:space="0" w:color="auto"/>
        <w:right w:val="none" w:sz="0" w:space="0" w:color="auto"/>
      </w:divBdr>
    </w:div>
    <w:div w:id="549852554">
      <w:bodyDiv w:val="1"/>
      <w:marLeft w:val="0"/>
      <w:marRight w:val="0"/>
      <w:marTop w:val="0"/>
      <w:marBottom w:val="0"/>
      <w:divBdr>
        <w:top w:val="none" w:sz="0" w:space="0" w:color="auto"/>
        <w:left w:val="none" w:sz="0" w:space="0" w:color="auto"/>
        <w:bottom w:val="none" w:sz="0" w:space="0" w:color="auto"/>
        <w:right w:val="none" w:sz="0" w:space="0" w:color="auto"/>
      </w:divBdr>
      <w:divsChild>
        <w:div w:id="389039553">
          <w:marLeft w:val="0"/>
          <w:marRight w:val="0"/>
          <w:marTop w:val="0"/>
          <w:marBottom w:val="0"/>
          <w:divBdr>
            <w:top w:val="none" w:sz="0" w:space="0" w:color="auto"/>
            <w:left w:val="none" w:sz="0" w:space="0" w:color="auto"/>
            <w:bottom w:val="none" w:sz="0" w:space="0" w:color="auto"/>
            <w:right w:val="none" w:sz="0" w:space="0" w:color="auto"/>
          </w:divBdr>
        </w:div>
      </w:divsChild>
    </w:div>
    <w:div w:id="1301157080">
      <w:bodyDiv w:val="1"/>
      <w:marLeft w:val="0"/>
      <w:marRight w:val="0"/>
      <w:marTop w:val="0"/>
      <w:marBottom w:val="0"/>
      <w:divBdr>
        <w:top w:val="none" w:sz="0" w:space="0" w:color="auto"/>
        <w:left w:val="none" w:sz="0" w:space="0" w:color="auto"/>
        <w:bottom w:val="none" w:sz="0" w:space="0" w:color="auto"/>
        <w:right w:val="none" w:sz="0" w:space="0" w:color="auto"/>
      </w:divBdr>
    </w:div>
    <w:div w:id="1359504234">
      <w:bodyDiv w:val="1"/>
      <w:marLeft w:val="0"/>
      <w:marRight w:val="0"/>
      <w:marTop w:val="0"/>
      <w:marBottom w:val="0"/>
      <w:divBdr>
        <w:top w:val="none" w:sz="0" w:space="0" w:color="auto"/>
        <w:left w:val="none" w:sz="0" w:space="0" w:color="auto"/>
        <w:bottom w:val="none" w:sz="0" w:space="0" w:color="auto"/>
        <w:right w:val="none" w:sz="0" w:space="0" w:color="auto"/>
      </w:divBdr>
      <w:divsChild>
        <w:div w:id="528303312">
          <w:marLeft w:val="0"/>
          <w:marRight w:val="0"/>
          <w:marTop w:val="0"/>
          <w:marBottom w:val="220"/>
          <w:divBdr>
            <w:top w:val="none" w:sz="0" w:space="0" w:color="auto"/>
            <w:left w:val="none" w:sz="0" w:space="0" w:color="auto"/>
            <w:bottom w:val="none" w:sz="0" w:space="0" w:color="auto"/>
            <w:right w:val="none" w:sz="0" w:space="0" w:color="auto"/>
          </w:divBdr>
        </w:div>
        <w:div w:id="1763721850">
          <w:marLeft w:val="0"/>
          <w:marRight w:val="0"/>
          <w:marTop w:val="0"/>
          <w:marBottom w:val="0"/>
          <w:divBdr>
            <w:top w:val="none" w:sz="0" w:space="0" w:color="auto"/>
            <w:left w:val="none" w:sz="0" w:space="0" w:color="auto"/>
            <w:bottom w:val="none" w:sz="0" w:space="0" w:color="auto"/>
            <w:right w:val="none" w:sz="0" w:space="0" w:color="auto"/>
          </w:divBdr>
        </w:div>
      </w:divsChild>
    </w:div>
    <w:div w:id="1814591282">
      <w:bodyDiv w:val="1"/>
      <w:marLeft w:val="0"/>
      <w:marRight w:val="0"/>
      <w:marTop w:val="0"/>
      <w:marBottom w:val="0"/>
      <w:divBdr>
        <w:top w:val="none" w:sz="0" w:space="0" w:color="auto"/>
        <w:left w:val="none" w:sz="0" w:space="0" w:color="auto"/>
        <w:bottom w:val="none" w:sz="0" w:space="0" w:color="auto"/>
        <w:right w:val="none" w:sz="0" w:space="0" w:color="auto"/>
      </w:divBdr>
      <w:divsChild>
        <w:div w:id="455562492">
          <w:marLeft w:val="0"/>
          <w:marRight w:val="0"/>
          <w:marTop w:val="0"/>
          <w:marBottom w:val="0"/>
          <w:divBdr>
            <w:top w:val="none" w:sz="0" w:space="0" w:color="auto"/>
            <w:left w:val="none" w:sz="0" w:space="0" w:color="auto"/>
            <w:bottom w:val="none" w:sz="0" w:space="0" w:color="auto"/>
            <w:right w:val="none" w:sz="0" w:space="0" w:color="auto"/>
          </w:divBdr>
        </w:div>
        <w:div w:id="1595894111">
          <w:marLeft w:val="0"/>
          <w:marRight w:val="0"/>
          <w:marTop w:val="0"/>
          <w:marBottom w:val="2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nvironment.org/resources/global-environment-outlook-6" TargetMode="External"/><Relationship Id="rId13" Type="http://schemas.openxmlformats.org/officeDocument/2006/relationships/hyperlink" Target="http://dx.doi.org/10.1037/a0017346" TargetMode="External"/><Relationship Id="rId3" Type="http://schemas.openxmlformats.org/officeDocument/2006/relationships/styles" Target="styles.xml"/><Relationship Id="rId7" Type="http://schemas.openxmlformats.org/officeDocument/2006/relationships/hyperlink" Target="http://www.coursesmart.co.uk/IR/6509296/9781447915461?__hdv=6.8" TargetMode="External"/><Relationship Id="rId12" Type="http://schemas.openxmlformats.org/officeDocument/2006/relationships/hyperlink" Target="https://www.futurebuild.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tima.wang@kcl.ac.uk" TargetMode="External"/><Relationship Id="rId11" Type="http://schemas.openxmlformats.org/officeDocument/2006/relationships/hyperlink" Target="http://www.amazon.co.uk/William-McDonough/e/B001KIKWHM/ref=dp_byline_cont_book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Michael-Braungart/e/B0039X2JVI/ref=dp_byline_cont_book_1" TargetMode="External"/><Relationship Id="rId4" Type="http://schemas.openxmlformats.org/officeDocument/2006/relationships/settings" Target="settings.xml"/><Relationship Id="rId9" Type="http://schemas.openxmlformats.org/officeDocument/2006/relationships/hyperlink" Target="http://www.amazon.co.uk/Tim-Jackson/e/B004KUP7UE/ref=dp_byline_cont_book_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1BC19-7402-4321-BC76-5F3DD8BB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30</cp:revision>
  <cp:lastPrinted>2015-01-12T09:36:00Z</cp:lastPrinted>
  <dcterms:created xsi:type="dcterms:W3CDTF">2016-01-18T15:00:00Z</dcterms:created>
  <dcterms:modified xsi:type="dcterms:W3CDTF">2020-01-13T07:39:00Z</dcterms:modified>
</cp:coreProperties>
</file>