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22CB" w14:textId="77777777" w:rsidR="00A41192" w:rsidRDefault="00830E7D" w:rsidP="00A41192">
      <w:pPr>
        <w:pStyle w:val="NoSpacing"/>
        <w:rPr>
          <w:rFonts w:ascii="Times New Roman" w:hAnsi="Times New Roman" w:cs="Times New Roman"/>
        </w:rPr>
      </w:pPr>
      <w:r w:rsidRPr="006F13DB">
        <w:rPr>
          <w:rFonts w:ascii="Times New Roman" w:hAnsi="Times New Roman" w:cs="Times New Roman"/>
        </w:rPr>
        <w:t>J. D. Reiner</w:t>
      </w:r>
    </w:p>
    <w:p w14:paraId="796468C0" w14:textId="2C0138FE" w:rsidR="00830E7D" w:rsidRPr="00A41192" w:rsidRDefault="0004216D" w:rsidP="00A41192">
      <w:pPr>
        <w:pStyle w:val="NoSpacing"/>
        <w:jc w:val="center"/>
        <w:rPr>
          <w:rFonts w:ascii="Times New Roman" w:hAnsi="Times New Roman" w:cs="Times New Roman"/>
        </w:rPr>
      </w:pPr>
      <w:r w:rsidRPr="006F13DB">
        <w:rPr>
          <w:rFonts w:ascii="Times New Roman" w:eastAsia="Times New Roman" w:hAnsi="Times New Roman" w:cs="Times New Roman"/>
          <w:color w:val="000000"/>
        </w:rPr>
        <w:t>Turn of the</w:t>
      </w:r>
      <w:r w:rsidR="00830E7D" w:rsidRPr="006F13DB">
        <w:rPr>
          <w:rFonts w:ascii="Times New Roman" w:eastAsia="Times New Roman" w:hAnsi="Times New Roman" w:cs="Times New Roman"/>
          <w:color w:val="000000"/>
        </w:rPr>
        <w:t xml:space="preserve"> Tide</w:t>
      </w:r>
    </w:p>
    <w:p w14:paraId="3AA8BA33" w14:textId="013F4DB7" w:rsidR="00830E7D" w:rsidRPr="006F13DB" w:rsidRDefault="00830E7D" w:rsidP="00830E7D">
      <w:pPr>
        <w:spacing w:before="240" w:after="240"/>
        <w:rPr>
          <w:rFonts w:ascii="Times New Roman" w:eastAsia="Times New Roman" w:hAnsi="Times New Roman" w:cs="Times New Roman"/>
          <w:color w:val="000000"/>
        </w:rPr>
      </w:pPr>
      <w:r w:rsidRPr="006F13DB">
        <w:rPr>
          <w:rFonts w:ascii="Times New Roman" w:eastAsia="Times New Roman" w:hAnsi="Times New Roman" w:cs="Times New Roman"/>
          <w:color w:val="000000"/>
        </w:rPr>
        <w:t>An important period of war in the ancient world was the Persian invasion of Greece</w:t>
      </w:r>
      <w:r w:rsidR="00785930" w:rsidRPr="006F13DB">
        <w:rPr>
          <w:rFonts w:ascii="Times New Roman" w:eastAsia="Times New Roman" w:hAnsi="Times New Roman" w:cs="Times New Roman"/>
          <w:color w:val="000000"/>
        </w:rPr>
        <w:t xml:space="preserve"> in the 5</w:t>
      </w:r>
      <w:r w:rsidR="00785930" w:rsidRPr="006F13DB">
        <w:rPr>
          <w:rFonts w:ascii="Times New Roman" w:eastAsia="Times New Roman" w:hAnsi="Times New Roman" w:cs="Times New Roman"/>
          <w:color w:val="000000"/>
          <w:vertAlign w:val="superscript"/>
        </w:rPr>
        <w:t>th</w:t>
      </w:r>
      <w:r w:rsidR="00785930" w:rsidRPr="006F13DB">
        <w:rPr>
          <w:rFonts w:ascii="Times New Roman" w:eastAsia="Times New Roman" w:hAnsi="Times New Roman" w:cs="Times New Roman"/>
          <w:color w:val="000000"/>
        </w:rPr>
        <w:t xml:space="preserve"> Century </w:t>
      </w:r>
      <w:r w:rsidR="00C22774">
        <w:rPr>
          <w:rFonts w:ascii="Times New Roman" w:eastAsia="Times New Roman" w:hAnsi="Times New Roman" w:cs="Times New Roman"/>
          <w:color w:val="000000"/>
        </w:rPr>
        <w:t>before the common era</w:t>
      </w:r>
      <w:r w:rsidRPr="006F13DB">
        <w:rPr>
          <w:rFonts w:ascii="Times New Roman" w:eastAsia="Times New Roman" w:hAnsi="Times New Roman" w:cs="Times New Roman"/>
          <w:color w:val="000000"/>
        </w:rPr>
        <w:t xml:space="preserve">. Among these two ancient civilizations, multiple battle accounts happened on land and within the sea. The </w:t>
      </w:r>
      <w:r w:rsidR="00FB6AC3" w:rsidRPr="006F13DB">
        <w:rPr>
          <w:rFonts w:ascii="Times New Roman" w:eastAsia="Times New Roman" w:hAnsi="Times New Roman" w:cs="Times New Roman"/>
          <w:color w:val="000000"/>
        </w:rPr>
        <w:t xml:space="preserve">mighty </w:t>
      </w:r>
      <w:r w:rsidRPr="006F13DB">
        <w:rPr>
          <w:rFonts w:ascii="Times New Roman" w:eastAsia="Times New Roman" w:hAnsi="Times New Roman" w:cs="Times New Roman"/>
          <w:color w:val="000000"/>
        </w:rPr>
        <w:t xml:space="preserve">Persian empire was led by King Xerxes I while </w:t>
      </w:r>
      <w:r w:rsidR="00DD6BE2" w:rsidRPr="006F13DB">
        <w:rPr>
          <w:rFonts w:ascii="Times New Roman" w:eastAsia="Times New Roman" w:hAnsi="Times New Roman" w:cs="Times New Roman"/>
          <w:color w:val="000000"/>
        </w:rPr>
        <w:t>Themistocles an Athenian politician and admiral led</w:t>
      </w:r>
      <w:r w:rsidRPr="006F13DB">
        <w:rPr>
          <w:rFonts w:ascii="Times New Roman" w:eastAsia="Times New Roman" w:hAnsi="Times New Roman" w:cs="Times New Roman"/>
          <w:color w:val="000000"/>
        </w:rPr>
        <w:t xml:space="preserve"> the Greek</w:t>
      </w:r>
      <w:r w:rsidR="00FB6AC3" w:rsidRPr="006F13DB">
        <w:rPr>
          <w:rFonts w:ascii="Times New Roman" w:eastAsia="Times New Roman" w:hAnsi="Times New Roman" w:cs="Times New Roman"/>
          <w:color w:val="000000"/>
        </w:rPr>
        <w:t xml:space="preserve"> cities’ state</w:t>
      </w:r>
      <w:r w:rsidRPr="006F13DB">
        <w:rPr>
          <w:rFonts w:ascii="Times New Roman" w:eastAsia="Times New Roman" w:hAnsi="Times New Roman" w:cs="Times New Roman"/>
          <w:color w:val="000000"/>
        </w:rPr>
        <w:t xml:space="preserve"> </w:t>
      </w:r>
      <w:r w:rsidR="00DD6BE2" w:rsidRPr="006F13DB">
        <w:rPr>
          <w:rFonts w:ascii="Times New Roman" w:eastAsia="Times New Roman" w:hAnsi="Times New Roman" w:cs="Times New Roman"/>
          <w:color w:val="000000"/>
        </w:rPr>
        <w:t>fleet on the sea</w:t>
      </w:r>
      <w:r w:rsidRPr="006F13DB">
        <w:rPr>
          <w:rFonts w:ascii="Times New Roman" w:eastAsia="Times New Roman" w:hAnsi="Times New Roman" w:cs="Times New Roman"/>
          <w:color w:val="000000"/>
        </w:rPr>
        <w:t>. This paper will interpret the significance of the Invasion of Greece and explain the significance for a research project about war in the ancient world.</w:t>
      </w:r>
    </w:p>
    <w:p w14:paraId="503AFEB7" w14:textId="135A1C62" w:rsidR="00700F4A" w:rsidRPr="006F13DB" w:rsidRDefault="00785930" w:rsidP="00BD26C3">
      <w:pPr>
        <w:spacing w:before="240" w:after="240"/>
        <w:rPr>
          <w:rFonts w:ascii="Times New Roman" w:eastAsia="Times New Roman" w:hAnsi="Times New Roman" w:cs="Times New Roman"/>
          <w:color w:val="000000"/>
        </w:rPr>
      </w:pPr>
      <w:r w:rsidRPr="006F13DB">
        <w:rPr>
          <w:rFonts w:ascii="Times New Roman" w:eastAsia="Times New Roman" w:hAnsi="Times New Roman" w:cs="Times New Roman"/>
          <w:color w:val="000000"/>
        </w:rPr>
        <w:t>This invasion provides much insight into ancient Persian and Greek’s approached on the nature of warfare, such as superior tactical methods and advantages. According to the text,</w:t>
      </w:r>
      <w:r w:rsidR="00A57CF6" w:rsidRPr="006F13DB">
        <w:rPr>
          <w:rFonts w:ascii="Times New Roman" w:eastAsia="Times New Roman" w:hAnsi="Times New Roman" w:cs="Times New Roman"/>
          <w:color w:val="000000"/>
        </w:rPr>
        <w:t xml:space="preserve"> </w:t>
      </w:r>
      <w:r w:rsidR="00365591" w:rsidRPr="006F13DB">
        <w:rPr>
          <w:rFonts w:ascii="Times New Roman" w:eastAsia="Times New Roman" w:hAnsi="Times New Roman" w:cs="Times New Roman"/>
          <w:color w:val="000000"/>
        </w:rPr>
        <w:t>“At the dawn of day, all the men</w:t>
      </w:r>
      <w:r w:rsidR="00426FC7" w:rsidRPr="006F13DB">
        <w:rPr>
          <w:rFonts w:ascii="Times New Roman" w:eastAsia="Times New Roman" w:hAnsi="Times New Roman" w:cs="Times New Roman"/>
          <w:color w:val="000000"/>
        </w:rPr>
        <w:t>-</w:t>
      </w:r>
      <w:r w:rsidR="00365591" w:rsidRPr="006F13DB">
        <w:rPr>
          <w:rFonts w:ascii="Times New Roman" w:eastAsia="Times New Roman" w:hAnsi="Times New Roman" w:cs="Times New Roman"/>
          <w:color w:val="000000"/>
        </w:rPr>
        <w:t xml:space="preserve">at-arms were assembled together, and speeches were made to them, of which the best was that of Themistocles, he told them to go at once on board their ships…whereupon the Greeks put to sea with all their fleet.” </w:t>
      </w:r>
      <w:r w:rsidR="00365591" w:rsidRPr="006F13DB">
        <w:rPr>
          <w:rStyle w:val="FootnoteReference"/>
          <w:rFonts w:ascii="Times New Roman" w:hAnsi="Times New Roman" w:cs="Times New Roman"/>
        </w:rPr>
        <w:footnoteReference w:id="1"/>
      </w:r>
      <w:r w:rsidR="00365591" w:rsidRPr="006F13DB">
        <w:rPr>
          <w:rFonts w:ascii="Times New Roman" w:hAnsi="Times New Roman" w:cs="Times New Roman"/>
        </w:rPr>
        <w:t xml:space="preserve"> </w:t>
      </w:r>
      <w:r w:rsidR="00BD26C3" w:rsidRPr="006F13DB">
        <w:rPr>
          <w:rFonts w:ascii="Times New Roman" w:eastAsia="Times New Roman" w:hAnsi="Times New Roman" w:cs="Times New Roman"/>
          <w:color w:val="000000"/>
        </w:rPr>
        <w:t>This is referring to the Battle of Salamis</w:t>
      </w:r>
      <w:r w:rsidR="00232CE5" w:rsidRPr="006F13DB">
        <w:rPr>
          <w:rFonts w:ascii="Times New Roman" w:eastAsia="Times New Roman" w:hAnsi="Times New Roman" w:cs="Times New Roman"/>
          <w:color w:val="000000"/>
        </w:rPr>
        <w:t xml:space="preserve"> </w:t>
      </w:r>
      <w:r w:rsidR="00BD26C3" w:rsidRPr="006F13DB">
        <w:rPr>
          <w:rFonts w:ascii="Times New Roman" w:eastAsia="Times New Roman" w:hAnsi="Times New Roman" w:cs="Times New Roman"/>
          <w:color w:val="000000"/>
        </w:rPr>
        <w:t>or what is referred to as the turn of the tide of this war between these t</w:t>
      </w:r>
      <w:r w:rsidR="00426FC7" w:rsidRPr="006F13DB">
        <w:rPr>
          <w:rFonts w:ascii="Times New Roman" w:eastAsia="Times New Roman" w:hAnsi="Times New Roman" w:cs="Times New Roman"/>
          <w:color w:val="000000"/>
        </w:rPr>
        <w:t>w</w:t>
      </w:r>
      <w:r w:rsidR="00BD26C3" w:rsidRPr="006F13DB">
        <w:rPr>
          <w:rFonts w:ascii="Times New Roman" w:eastAsia="Times New Roman" w:hAnsi="Times New Roman" w:cs="Times New Roman"/>
          <w:color w:val="000000"/>
        </w:rPr>
        <w:t xml:space="preserve">o ancient civilizations. </w:t>
      </w:r>
      <w:r w:rsidR="00A57CF6" w:rsidRPr="006F13DB">
        <w:rPr>
          <w:rFonts w:ascii="Times New Roman" w:eastAsia="Times New Roman" w:hAnsi="Times New Roman" w:cs="Times New Roman"/>
          <w:color w:val="000000"/>
        </w:rPr>
        <w:t xml:space="preserve">With the recent </w:t>
      </w:r>
      <w:r w:rsidR="00683F6D" w:rsidRPr="006F13DB">
        <w:rPr>
          <w:rFonts w:ascii="Times New Roman" w:eastAsia="Times New Roman" w:hAnsi="Times New Roman" w:cs="Times New Roman"/>
          <w:color w:val="000000"/>
        </w:rPr>
        <w:t xml:space="preserve">loss at the </w:t>
      </w:r>
      <w:r w:rsidR="00A57CF6" w:rsidRPr="006F13DB">
        <w:rPr>
          <w:rFonts w:ascii="Times New Roman" w:eastAsia="Times New Roman" w:hAnsi="Times New Roman" w:cs="Times New Roman"/>
          <w:color w:val="000000"/>
        </w:rPr>
        <w:t>Battle of Thermopylae</w:t>
      </w:r>
      <w:r w:rsidR="00683F6D" w:rsidRPr="006F13DB">
        <w:rPr>
          <w:rFonts w:ascii="Times New Roman" w:eastAsia="Times New Roman" w:hAnsi="Times New Roman" w:cs="Times New Roman"/>
          <w:color w:val="000000"/>
        </w:rPr>
        <w:t xml:space="preserve">, a swift strategic decision by King Leonidas </w:t>
      </w:r>
      <w:r w:rsidR="00232CE5" w:rsidRPr="006F13DB">
        <w:rPr>
          <w:rFonts w:ascii="Times New Roman" w:eastAsia="Times New Roman" w:hAnsi="Times New Roman" w:cs="Times New Roman"/>
          <w:color w:val="000000"/>
        </w:rPr>
        <w:t xml:space="preserve">of Sparta </w:t>
      </w:r>
      <w:r w:rsidR="00683F6D" w:rsidRPr="006F13DB">
        <w:rPr>
          <w:rFonts w:ascii="Times New Roman" w:eastAsia="Times New Roman" w:hAnsi="Times New Roman" w:cs="Times New Roman"/>
          <w:color w:val="000000"/>
        </w:rPr>
        <w:t xml:space="preserve">to divide his army into two forces. One was to hold off the Persian force at “The Hot Gates” while the other was ordered to </w:t>
      </w:r>
      <w:r w:rsidR="00232CE5" w:rsidRPr="006F13DB">
        <w:rPr>
          <w:rFonts w:ascii="Times New Roman" w:eastAsia="Times New Roman" w:hAnsi="Times New Roman" w:cs="Times New Roman"/>
          <w:color w:val="000000"/>
        </w:rPr>
        <w:t xml:space="preserve">retreat and </w:t>
      </w:r>
      <w:r w:rsidR="00683F6D" w:rsidRPr="006F13DB">
        <w:rPr>
          <w:rFonts w:ascii="Times New Roman" w:eastAsia="Times New Roman" w:hAnsi="Times New Roman" w:cs="Times New Roman"/>
          <w:color w:val="000000"/>
        </w:rPr>
        <w:t>regroup with Themistocles at the port of Salami</w:t>
      </w:r>
      <w:r w:rsidR="00365591" w:rsidRPr="006F13DB">
        <w:rPr>
          <w:rFonts w:ascii="Times New Roman" w:eastAsia="Times New Roman" w:hAnsi="Times New Roman" w:cs="Times New Roman"/>
          <w:color w:val="000000"/>
        </w:rPr>
        <w:t xml:space="preserve">s. </w:t>
      </w:r>
    </w:p>
    <w:p w14:paraId="64F937A2" w14:textId="4C01E137" w:rsidR="00FB6AC3" w:rsidRPr="006F13DB" w:rsidRDefault="00365591" w:rsidP="00BD26C3">
      <w:pPr>
        <w:spacing w:before="240" w:after="240"/>
        <w:rPr>
          <w:rFonts w:ascii="Times New Roman" w:eastAsia="Times New Roman" w:hAnsi="Times New Roman" w:cs="Times New Roman"/>
        </w:rPr>
      </w:pPr>
      <w:r w:rsidRPr="006F13DB">
        <w:rPr>
          <w:rFonts w:ascii="Times New Roman" w:eastAsia="Times New Roman" w:hAnsi="Times New Roman" w:cs="Times New Roman"/>
          <w:color w:val="000000"/>
        </w:rPr>
        <w:t xml:space="preserve">The additional aid of these troops </w:t>
      </w:r>
      <w:r w:rsidR="000C0E12" w:rsidRPr="006F13DB">
        <w:rPr>
          <w:rFonts w:ascii="Times New Roman" w:eastAsia="Times New Roman" w:hAnsi="Times New Roman" w:cs="Times New Roman"/>
          <w:color w:val="000000"/>
        </w:rPr>
        <w:t>will provide</w:t>
      </w:r>
      <w:r w:rsidR="00232CE5" w:rsidRPr="006F13DB">
        <w:rPr>
          <w:rFonts w:ascii="Times New Roman" w:eastAsia="Times New Roman" w:hAnsi="Times New Roman" w:cs="Times New Roman"/>
          <w:color w:val="000000"/>
        </w:rPr>
        <w:t xml:space="preserve"> </w:t>
      </w:r>
      <w:r w:rsidR="00BD26C3" w:rsidRPr="006F13DB">
        <w:rPr>
          <w:rFonts w:ascii="Times New Roman" w:eastAsia="Times New Roman" w:hAnsi="Times New Roman" w:cs="Times New Roman"/>
          <w:color w:val="000000"/>
        </w:rPr>
        <w:t>Themistocles and the Greeks</w:t>
      </w:r>
      <w:r w:rsidR="000C0E12" w:rsidRPr="006F13DB">
        <w:rPr>
          <w:rFonts w:ascii="Times New Roman" w:eastAsia="Times New Roman" w:hAnsi="Times New Roman" w:cs="Times New Roman"/>
          <w:color w:val="000000"/>
        </w:rPr>
        <w:t> with much-needed reinforcements for this upcoming battle at sea.</w:t>
      </w:r>
      <w:r w:rsidR="00BD26C3" w:rsidRPr="006F13DB">
        <w:rPr>
          <w:rFonts w:ascii="Times New Roman" w:eastAsia="Times New Roman" w:hAnsi="Times New Roman" w:cs="Times New Roman"/>
          <w:color w:val="000000"/>
        </w:rPr>
        <w:t xml:space="preserve"> </w:t>
      </w:r>
      <w:r w:rsidR="000C0E12" w:rsidRPr="006F13DB">
        <w:rPr>
          <w:rFonts w:ascii="Times New Roman" w:eastAsia="Times New Roman" w:hAnsi="Times New Roman" w:cs="Times New Roman"/>
          <w:color w:val="000000"/>
        </w:rPr>
        <w:t> </w:t>
      </w:r>
      <w:r w:rsidRPr="006F13DB">
        <w:rPr>
          <w:rFonts w:ascii="Times New Roman" w:eastAsia="Times New Roman" w:hAnsi="Times New Roman" w:cs="Times New Roman"/>
          <w:color w:val="000000"/>
        </w:rPr>
        <w:t>In reference to the text,</w:t>
      </w:r>
      <w:r w:rsidR="00BD26C3" w:rsidRPr="006F13DB">
        <w:rPr>
          <w:rFonts w:ascii="Times New Roman" w:eastAsia="Times New Roman" w:hAnsi="Times New Roman" w:cs="Times New Roman"/>
          <w:color w:val="000000"/>
        </w:rPr>
        <w:t xml:space="preserve"> “</w:t>
      </w:r>
      <w:r w:rsidR="00BD26C3" w:rsidRPr="006F13DB">
        <w:rPr>
          <w:rFonts w:ascii="Times New Roman" w:eastAsia="Times New Roman" w:hAnsi="Times New Roman" w:cs="Times New Roman"/>
        </w:rPr>
        <w:t xml:space="preserve">Of these last a </w:t>
      </w:r>
      <w:r w:rsidR="00BD26C3" w:rsidRPr="006F13DB">
        <w:rPr>
          <w:rFonts w:ascii="Times New Roman" w:eastAsia="Times New Roman" w:hAnsi="Times New Roman" w:cs="Times New Roman"/>
        </w:rPr>
        <w:lastRenderedPageBreak/>
        <w:t>few only followed the advice of Themistocles, to fight backwardly; the greater number did far</w:t>
      </w:r>
      <w:r w:rsidR="00700F4A" w:rsidRPr="006F13DB">
        <w:rPr>
          <w:rFonts w:ascii="Times New Roman" w:eastAsia="Times New Roman" w:hAnsi="Times New Roman" w:cs="Times New Roman"/>
        </w:rPr>
        <w:t>e</w:t>
      </w:r>
      <w:r w:rsidR="00BD26C3" w:rsidRPr="006F13DB">
        <w:rPr>
          <w:rFonts w:ascii="Times New Roman" w:eastAsia="Times New Roman" w:hAnsi="Times New Roman" w:cs="Times New Roman"/>
        </w:rPr>
        <w:t xml:space="preserve"> otherwise…made every effort to force their way to the front, and thus became entangled with such of their own vessels as were retreating.”</w:t>
      </w:r>
      <w:r w:rsidR="000A20BB" w:rsidRPr="006F13DB">
        <w:rPr>
          <w:rStyle w:val="FootnoteReference"/>
          <w:rFonts w:ascii="Times New Roman" w:hAnsi="Times New Roman" w:cs="Times New Roman"/>
        </w:rPr>
        <w:t xml:space="preserve"> </w:t>
      </w:r>
      <w:r w:rsidR="000A20BB" w:rsidRPr="006F13DB">
        <w:rPr>
          <w:rStyle w:val="FootnoteReference"/>
          <w:rFonts w:ascii="Times New Roman" w:hAnsi="Times New Roman" w:cs="Times New Roman"/>
        </w:rPr>
        <w:footnoteReference w:id="2"/>
      </w:r>
      <w:r w:rsidR="000A20BB" w:rsidRPr="006F13DB">
        <w:rPr>
          <w:rFonts w:ascii="Times New Roman" w:hAnsi="Times New Roman" w:cs="Times New Roman"/>
        </w:rPr>
        <w:t xml:space="preserve"> </w:t>
      </w:r>
      <w:r w:rsidRPr="006F13DB">
        <w:rPr>
          <w:rFonts w:ascii="Times New Roman" w:eastAsia="Times New Roman" w:hAnsi="Times New Roman" w:cs="Times New Roman"/>
          <w:color w:val="000000"/>
        </w:rPr>
        <w:t xml:space="preserve"> </w:t>
      </w:r>
      <w:r w:rsidR="00232CE5" w:rsidRPr="006F13DB">
        <w:rPr>
          <w:rFonts w:ascii="Times New Roman" w:eastAsia="Times New Roman" w:hAnsi="Times New Roman" w:cs="Times New Roman"/>
          <w:color w:val="000000"/>
        </w:rPr>
        <w:t xml:space="preserve">The battle raged </w:t>
      </w:r>
      <w:r w:rsidR="004019CD">
        <w:rPr>
          <w:rFonts w:ascii="Times New Roman" w:eastAsia="Times New Roman" w:hAnsi="Times New Roman" w:cs="Times New Roman"/>
          <w:color w:val="000000"/>
        </w:rPr>
        <w:t>within</w:t>
      </w:r>
      <w:r w:rsidR="000948C8" w:rsidRPr="006F13DB">
        <w:rPr>
          <w:rFonts w:ascii="Times New Roman" w:eastAsia="Times New Roman" w:hAnsi="Times New Roman" w:cs="Times New Roman"/>
          <w:color w:val="000000"/>
        </w:rPr>
        <w:t xml:space="preserve"> an unforgiving storm riddled sea</w:t>
      </w:r>
      <w:r w:rsidR="00C619B4" w:rsidRPr="006F13DB">
        <w:rPr>
          <w:rFonts w:ascii="Times New Roman" w:eastAsia="Times New Roman" w:hAnsi="Times New Roman" w:cs="Times New Roman"/>
          <w:color w:val="000000"/>
        </w:rPr>
        <w:t xml:space="preserve">, a </w:t>
      </w:r>
      <w:r w:rsidR="00232CE5" w:rsidRPr="006F13DB">
        <w:rPr>
          <w:rFonts w:ascii="Times New Roman" w:eastAsia="Times New Roman" w:hAnsi="Times New Roman" w:cs="Times New Roman"/>
          <w:color w:val="000000"/>
        </w:rPr>
        <w:t xml:space="preserve">Persian </w:t>
      </w:r>
      <w:r w:rsidR="00C619B4" w:rsidRPr="006F13DB">
        <w:rPr>
          <w:rFonts w:ascii="Times New Roman" w:eastAsia="Times New Roman" w:hAnsi="Times New Roman" w:cs="Times New Roman"/>
          <w:color w:val="000000"/>
        </w:rPr>
        <w:t xml:space="preserve">fleet comprised of 1,207 </w:t>
      </w:r>
      <w:r w:rsidR="00232CE5" w:rsidRPr="006F13DB">
        <w:rPr>
          <w:rFonts w:ascii="Times New Roman" w:eastAsia="Times New Roman" w:hAnsi="Times New Roman" w:cs="Times New Roman"/>
          <w:color w:val="000000"/>
        </w:rPr>
        <w:t xml:space="preserve">triremes was </w:t>
      </w:r>
      <w:r w:rsidR="00C619B4" w:rsidRPr="006F13DB">
        <w:rPr>
          <w:rFonts w:ascii="Times New Roman" w:eastAsia="Times New Roman" w:hAnsi="Times New Roman" w:cs="Times New Roman"/>
          <w:color w:val="000000"/>
        </w:rPr>
        <w:t xml:space="preserve">locked in warfare with </w:t>
      </w:r>
      <w:r w:rsidR="00232CE5" w:rsidRPr="006F13DB">
        <w:rPr>
          <w:rFonts w:ascii="Times New Roman" w:eastAsia="Times New Roman" w:hAnsi="Times New Roman" w:cs="Times New Roman"/>
          <w:color w:val="000000"/>
        </w:rPr>
        <w:t>the Greek</w:t>
      </w:r>
      <w:r w:rsidR="00C619B4" w:rsidRPr="006F13DB">
        <w:rPr>
          <w:rFonts w:ascii="Times New Roman" w:eastAsia="Times New Roman" w:hAnsi="Times New Roman" w:cs="Times New Roman"/>
          <w:color w:val="000000"/>
        </w:rPr>
        <w:t xml:space="preserve"> fleet of</w:t>
      </w:r>
      <w:r w:rsidR="00232CE5" w:rsidRPr="006F13DB">
        <w:rPr>
          <w:rFonts w:ascii="Times New Roman" w:eastAsia="Times New Roman" w:hAnsi="Times New Roman" w:cs="Times New Roman"/>
          <w:color w:val="000000"/>
        </w:rPr>
        <w:t xml:space="preserve"> 371 triremes and </w:t>
      </w:r>
      <w:proofErr w:type="spellStart"/>
      <w:r w:rsidR="00232CE5" w:rsidRPr="006F13DB">
        <w:rPr>
          <w:rFonts w:ascii="Times New Roman" w:eastAsia="Times New Roman" w:hAnsi="Times New Roman" w:cs="Times New Roman"/>
          <w:color w:val="000000"/>
        </w:rPr>
        <w:t>pente</w:t>
      </w:r>
      <w:r w:rsidR="00C619B4" w:rsidRPr="006F13DB">
        <w:rPr>
          <w:rFonts w:ascii="Times New Roman" w:eastAsia="Times New Roman" w:hAnsi="Times New Roman" w:cs="Times New Roman"/>
          <w:color w:val="000000"/>
        </w:rPr>
        <w:t>c</w:t>
      </w:r>
      <w:r w:rsidR="00232CE5" w:rsidRPr="006F13DB">
        <w:rPr>
          <w:rFonts w:ascii="Times New Roman" w:eastAsia="Times New Roman" w:hAnsi="Times New Roman" w:cs="Times New Roman"/>
          <w:color w:val="000000"/>
        </w:rPr>
        <w:t>onters</w:t>
      </w:r>
      <w:proofErr w:type="spellEnd"/>
      <w:r w:rsidR="00C619B4" w:rsidRPr="006F13DB">
        <w:rPr>
          <w:rFonts w:ascii="Times New Roman" w:eastAsia="Times New Roman" w:hAnsi="Times New Roman" w:cs="Times New Roman"/>
          <w:color w:val="000000"/>
        </w:rPr>
        <w:t xml:space="preserve">. The Persian’s had greater numbers and with that </w:t>
      </w:r>
      <w:proofErr w:type="spellStart"/>
      <w:r w:rsidR="00C619B4" w:rsidRPr="006F13DB">
        <w:rPr>
          <w:rFonts w:ascii="Times New Roman" w:eastAsia="Times New Roman" w:hAnsi="Times New Roman" w:cs="Times New Roman"/>
          <w:color w:val="000000"/>
        </w:rPr>
        <w:t>Ariabignes</w:t>
      </w:r>
      <w:proofErr w:type="spellEnd"/>
      <w:r w:rsidR="00C619B4" w:rsidRPr="006F13DB">
        <w:rPr>
          <w:rFonts w:ascii="Times New Roman" w:eastAsia="Times New Roman" w:hAnsi="Times New Roman" w:cs="Times New Roman"/>
          <w:color w:val="000000"/>
        </w:rPr>
        <w:t xml:space="preserve"> the Persian’s admiral pressed his fleet forward to make swift work of the Greeks. However, </w:t>
      </w:r>
      <w:r w:rsidR="00700F4A" w:rsidRPr="006F13DB">
        <w:rPr>
          <w:rFonts w:ascii="Times New Roman" w:eastAsia="Times New Roman" w:hAnsi="Times New Roman" w:cs="Times New Roman"/>
          <w:color w:val="000000"/>
        </w:rPr>
        <w:t>Themistocles</w:t>
      </w:r>
      <w:r w:rsidR="000948C8" w:rsidRPr="006F13DB">
        <w:rPr>
          <w:rFonts w:ascii="Times New Roman" w:eastAsia="Times New Roman" w:hAnsi="Times New Roman" w:cs="Times New Roman"/>
          <w:color w:val="000000"/>
        </w:rPr>
        <w:t xml:space="preserve"> observant of the increasing ferocious elements considered a tactical disengage effectively </w:t>
      </w:r>
      <w:r w:rsidR="00C619B4" w:rsidRPr="006F13DB">
        <w:rPr>
          <w:rFonts w:ascii="Times New Roman" w:eastAsia="Times New Roman" w:hAnsi="Times New Roman" w:cs="Times New Roman"/>
          <w:color w:val="000000"/>
        </w:rPr>
        <w:t>lur</w:t>
      </w:r>
      <w:r w:rsidR="000948C8" w:rsidRPr="006F13DB">
        <w:rPr>
          <w:rFonts w:ascii="Times New Roman" w:eastAsia="Times New Roman" w:hAnsi="Times New Roman" w:cs="Times New Roman"/>
          <w:color w:val="000000"/>
        </w:rPr>
        <w:t>ing</w:t>
      </w:r>
      <w:r w:rsidR="00C619B4" w:rsidRPr="006F13DB">
        <w:rPr>
          <w:rFonts w:ascii="Times New Roman" w:eastAsia="Times New Roman" w:hAnsi="Times New Roman" w:cs="Times New Roman"/>
          <w:color w:val="000000"/>
        </w:rPr>
        <w:t xml:space="preserve"> the Persian fleet into the strait of Salamis</w:t>
      </w:r>
      <w:r w:rsidR="000948C8" w:rsidRPr="006F13DB">
        <w:rPr>
          <w:rFonts w:ascii="Times New Roman" w:eastAsia="Times New Roman" w:hAnsi="Times New Roman" w:cs="Times New Roman"/>
          <w:color w:val="000000"/>
        </w:rPr>
        <w:t>.</w:t>
      </w:r>
      <w:r w:rsidR="00C619B4" w:rsidRPr="006F13DB">
        <w:rPr>
          <w:rFonts w:ascii="Times New Roman" w:eastAsia="Times New Roman" w:hAnsi="Times New Roman" w:cs="Times New Roman"/>
          <w:color w:val="000000"/>
        </w:rPr>
        <w:t xml:space="preserve"> </w:t>
      </w:r>
      <w:r w:rsidR="00C22774" w:rsidRPr="00C22774">
        <w:rPr>
          <w:rFonts w:ascii="Times New Roman" w:eastAsia="Times New Roman" w:hAnsi="Times New Roman" w:cs="Times New Roman"/>
          <w:color w:val="000000"/>
        </w:rPr>
        <w:t>At that moment with the elements behind the sails of the Greek ships charged forward with their iron-tipped bows directly into the incoming Persian fleet, who without the wind on their</w:t>
      </w:r>
      <w:r w:rsidR="00C22774">
        <w:rPr>
          <w:rFonts w:ascii="Times New Roman" w:eastAsia="Times New Roman" w:hAnsi="Times New Roman" w:cs="Times New Roman"/>
          <w:color w:val="000000"/>
        </w:rPr>
        <w:t xml:space="preserve"> </w:t>
      </w:r>
      <w:r w:rsidR="00C22774" w:rsidRPr="00C22774">
        <w:rPr>
          <w:rFonts w:ascii="Times New Roman" w:eastAsia="Times New Roman" w:hAnsi="Times New Roman" w:cs="Times New Roman"/>
          <w:color w:val="000000"/>
        </w:rPr>
        <w:t>side incapable of retr</w:t>
      </w:r>
      <w:r w:rsidR="00394169">
        <w:rPr>
          <w:rFonts w:ascii="Times New Roman" w:eastAsia="Times New Roman" w:hAnsi="Times New Roman" w:cs="Times New Roman"/>
          <w:color w:val="000000"/>
        </w:rPr>
        <w:t xml:space="preserve">eat converged with one another. </w:t>
      </w:r>
      <w:r w:rsidR="00426FC7" w:rsidRPr="006F13DB">
        <w:rPr>
          <w:rFonts w:ascii="Times New Roman" w:eastAsia="Times New Roman" w:hAnsi="Times New Roman" w:cs="Times New Roman"/>
          <w:color w:val="000000"/>
        </w:rPr>
        <w:t>Just as the text suggests,</w:t>
      </w:r>
      <w:r w:rsidR="00700F4A" w:rsidRPr="006F13DB">
        <w:rPr>
          <w:rFonts w:ascii="Times New Roman" w:eastAsia="Times New Roman" w:hAnsi="Times New Roman" w:cs="Times New Roman"/>
          <w:color w:val="000000"/>
        </w:rPr>
        <w:t xml:space="preserve"> </w:t>
      </w:r>
      <w:r w:rsidRPr="006F13DB">
        <w:rPr>
          <w:rFonts w:ascii="Times New Roman" w:eastAsia="Times New Roman" w:hAnsi="Times New Roman" w:cs="Times New Roman"/>
          <w:color w:val="000000"/>
        </w:rPr>
        <w:t xml:space="preserve">“There fell in this combat </w:t>
      </w:r>
      <w:proofErr w:type="spellStart"/>
      <w:r w:rsidRPr="006F13DB">
        <w:rPr>
          <w:rFonts w:ascii="Times New Roman" w:eastAsia="Times New Roman" w:hAnsi="Times New Roman" w:cs="Times New Roman"/>
          <w:color w:val="000000"/>
        </w:rPr>
        <w:t>Ariabignes</w:t>
      </w:r>
      <w:proofErr w:type="spellEnd"/>
      <w:r w:rsidRPr="006F13DB">
        <w:rPr>
          <w:rFonts w:ascii="Times New Roman" w:eastAsia="Times New Roman" w:hAnsi="Times New Roman" w:cs="Times New Roman"/>
          <w:color w:val="000000"/>
        </w:rPr>
        <w:t xml:space="preserve"> brother of Xerxes; and with him…vast number of men of high repute, Persians, Medes, and allies…Greeks there died only a few” </w:t>
      </w:r>
      <w:r w:rsidRPr="006F13DB">
        <w:rPr>
          <w:rStyle w:val="FootnoteReference"/>
          <w:rFonts w:ascii="Times New Roman" w:hAnsi="Times New Roman" w:cs="Times New Roman"/>
        </w:rPr>
        <w:footnoteReference w:id="3"/>
      </w:r>
      <w:r w:rsidR="00662348" w:rsidRPr="006F13DB">
        <w:rPr>
          <w:rFonts w:ascii="Times New Roman" w:hAnsi="Times New Roman" w:cs="Times New Roman"/>
        </w:rPr>
        <w:t xml:space="preserve">, </w:t>
      </w:r>
      <w:r w:rsidR="00426FC7" w:rsidRPr="006F13DB">
        <w:rPr>
          <w:rFonts w:ascii="Times New Roman" w:eastAsia="Times New Roman" w:hAnsi="Times New Roman" w:cs="Times New Roman"/>
          <w:color w:val="000000"/>
        </w:rPr>
        <w:t>t</w:t>
      </w:r>
      <w:r w:rsidR="00BD26C3" w:rsidRPr="006F13DB">
        <w:rPr>
          <w:rFonts w:ascii="Times New Roman" w:eastAsia="Times New Roman" w:hAnsi="Times New Roman" w:cs="Times New Roman"/>
          <w:color w:val="000000"/>
        </w:rPr>
        <w:t xml:space="preserve">he </w:t>
      </w:r>
      <w:r w:rsidRPr="006F13DB">
        <w:rPr>
          <w:rFonts w:ascii="Times New Roman" w:eastAsia="Times New Roman" w:hAnsi="Times New Roman" w:cs="Times New Roman"/>
          <w:color w:val="000000"/>
        </w:rPr>
        <w:t>Amphibious combat resul</w:t>
      </w:r>
      <w:r w:rsidR="00BD26C3" w:rsidRPr="006F13DB">
        <w:rPr>
          <w:rFonts w:ascii="Times New Roman" w:eastAsia="Times New Roman" w:hAnsi="Times New Roman" w:cs="Times New Roman"/>
          <w:color w:val="000000"/>
        </w:rPr>
        <w:t>ted</w:t>
      </w:r>
      <w:r w:rsidRPr="006F13DB">
        <w:rPr>
          <w:rFonts w:ascii="Times New Roman" w:eastAsia="Times New Roman" w:hAnsi="Times New Roman" w:cs="Times New Roman"/>
          <w:color w:val="000000"/>
        </w:rPr>
        <w:t xml:space="preserve"> in a great los</w:t>
      </w:r>
      <w:r w:rsidR="00426FC7" w:rsidRPr="006F13DB">
        <w:rPr>
          <w:rFonts w:ascii="Times New Roman" w:eastAsia="Times New Roman" w:hAnsi="Times New Roman" w:cs="Times New Roman"/>
          <w:color w:val="000000"/>
        </w:rPr>
        <w:t>s</w:t>
      </w:r>
      <w:r w:rsidRPr="006F13DB">
        <w:rPr>
          <w:rFonts w:ascii="Times New Roman" w:eastAsia="Times New Roman" w:hAnsi="Times New Roman" w:cs="Times New Roman"/>
          <w:color w:val="000000"/>
        </w:rPr>
        <w:t xml:space="preserve"> in numbers</w:t>
      </w:r>
      <w:r w:rsidR="007D0FEB">
        <w:rPr>
          <w:rFonts w:ascii="Times New Roman" w:eastAsia="Times New Roman" w:hAnsi="Times New Roman" w:cs="Times New Roman"/>
          <w:color w:val="000000"/>
        </w:rPr>
        <w:t xml:space="preserve"> and </w:t>
      </w:r>
      <w:r w:rsidR="00B93FE8">
        <w:rPr>
          <w:rFonts w:ascii="Times New Roman" w:eastAsia="Times New Roman" w:hAnsi="Times New Roman" w:cs="Times New Roman"/>
          <w:color w:val="000000"/>
        </w:rPr>
        <w:t xml:space="preserve">the </w:t>
      </w:r>
      <w:r w:rsidR="007D0FEB">
        <w:rPr>
          <w:rFonts w:ascii="Times New Roman" w:eastAsia="Times New Roman" w:hAnsi="Times New Roman" w:cs="Times New Roman"/>
          <w:color w:val="000000"/>
        </w:rPr>
        <w:t>retreat</w:t>
      </w:r>
      <w:r w:rsidRPr="006F13DB">
        <w:rPr>
          <w:rFonts w:ascii="Times New Roman" w:eastAsia="Times New Roman" w:hAnsi="Times New Roman" w:cs="Times New Roman"/>
          <w:color w:val="000000"/>
        </w:rPr>
        <w:t xml:space="preserve"> </w:t>
      </w:r>
      <w:r w:rsidR="007D0FEB">
        <w:rPr>
          <w:rFonts w:ascii="Times New Roman" w:eastAsia="Times New Roman" w:hAnsi="Times New Roman" w:cs="Times New Roman"/>
          <w:color w:val="000000"/>
        </w:rPr>
        <w:t>of</w:t>
      </w:r>
      <w:r w:rsidRPr="006F13DB">
        <w:rPr>
          <w:rFonts w:ascii="Times New Roman" w:eastAsia="Times New Roman" w:hAnsi="Times New Roman" w:cs="Times New Roman"/>
          <w:color w:val="000000"/>
        </w:rPr>
        <w:t xml:space="preserve"> the Persians and a monumental victory for the Greeks.</w:t>
      </w:r>
    </w:p>
    <w:p w14:paraId="0C0A1A54" w14:textId="0EF9819D" w:rsidR="00CA4C73" w:rsidRDefault="007D0FEB" w:rsidP="00CA4C73">
      <w:pPr>
        <w:rPr>
          <w:rFonts w:ascii="Times New Roman" w:hAnsi="Times New Roman" w:cs="Times New Roman"/>
          <w:color w:val="000000"/>
        </w:rPr>
      </w:pPr>
      <w:r w:rsidRPr="007D0FEB">
        <w:rPr>
          <w:rFonts w:ascii="Times New Roman" w:hAnsi="Times New Roman" w:cs="Times New Roman"/>
          <w:color w:val="000000"/>
        </w:rPr>
        <w:t>The Greek forces were against a seemingly endless Persian force. However, despite the Persian</w:t>
      </w:r>
      <w:r w:rsidR="00394169">
        <w:rPr>
          <w:rFonts w:ascii="Times New Roman" w:hAnsi="Times New Roman" w:cs="Times New Roman"/>
          <w:color w:val="000000"/>
        </w:rPr>
        <w:t>s’</w:t>
      </w:r>
      <w:r w:rsidRPr="007D0FEB">
        <w:rPr>
          <w:rFonts w:ascii="Times New Roman" w:hAnsi="Times New Roman" w:cs="Times New Roman"/>
          <w:color w:val="000000"/>
        </w:rPr>
        <w:t xml:space="preserve"> enormous navy strength, the Persians lost a tremendous and unexpected number of casualties</w:t>
      </w:r>
      <w:r w:rsidR="00394169">
        <w:rPr>
          <w:rFonts w:ascii="Times New Roman" w:hAnsi="Times New Roman" w:cs="Times New Roman"/>
          <w:color w:val="000000"/>
        </w:rPr>
        <w:t>.</w:t>
      </w:r>
      <w:r w:rsidRPr="007D0FEB">
        <w:rPr>
          <w:rFonts w:ascii="Times New Roman" w:hAnsi="Times New Roman" w:cs="Times New Roman"/>
          <w:color w:val="000000"/>
        </w:rPr>
        <w:t xml:space="preserve"> </w:t>
      </w:r>
      <w:r w:rsidR="00394169">
        <w:rPr>
          <w:rFonts w:ascii="Times New Roman" w:hAnsi="Times New Roman" w:cs="Times New Roman"/>
          <w:color w:val="000000"/>
        </w:rPr>
        <w:t>D</w:t>
      </w:r>
      <w:r w:rsidRPr="007D0FEB">
        <w:rPr>
          <w:rFonts w:ascii="Times New Roman" w:hAnsi="Times New Roman" w:cs="Times New Roman"/>
          <w:color w:val="000000"/>
        </w:rPr>
        <w:t>ue to the Greek</w:t>
      </w:r>
      <w:r w:rsidR="00394169">
        <w:rPr>
          <w:rFonts w:ascii="Times New Roman" w:hAnsi="Times New Roman" w:cs="Times New Roman"/>
          <w:color w:val="000000"/>
        </w:rPr>
        <w:t>s’</w:t>
      </w:r>
      <w:r w:rsidRPr="007D0FEB">
        <w:rPr>
          <w:rFonts w:ascii="Times New Roman" w:hAnsi="Times New Roman" w:cs="Times New Roman"/>
          <w:color w:val="000000"/>
        </w:rPr>
        <w:t xml:space="preserve"> navy having superior military intelligence, equipment, and being fortunate to have the elements of the weather on their side.  Finally, the Invasion of Greece serves as a useful source for a research project on ancient war because it serves to illustrate Greek and Persian superior military tactics and advantages on either faction.</w:t>
      </w:r>
    </w:p>
    <w:p w14:paraId="169DD168" w14:textId="3F773030" w:rsidR="00CA4C73" w:rsidRPr="00CA4C73" w:rsidRDefault="00CA4C73" w:rsidP="00CA4C73">
      <w:pPr>
        <w:ind w:left="5760"/>
        <w:rPr>
          <w:rFonts w:ascii="Times New Roman" w:hAnsi="Times New Roman" w:cs="Times New Roman"/>
          <w:color w:val="000000"/>
        </w:rPr>
      </w:pPr>
      <w:r>
        <w:lastRenderedPageBreak/>
        <w:t>Adrian Yulan-Cogollo</w:t>
      </w:r>
    </w:p>
    <w:sectPr w:rsidR="00CA4C73" w:rsidRPr="00CA4C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CD6D1" w14:textId="77777777" w:rsidR="00225B33" w:rsidRDefault="00225B33" w:rsidP="00FB6AC3">
      <w:pPr>
        <w:spacing w:line="240" w:lineRule="auto"/>
      </w:pPr>
      <w:r>
        <w:separator/>
      </w:r>
    </w:p>
  </w:endnote>
  <w:endnote w:type="continuationSeparator" w:id="0">
    <w:p w14:paraId="14929072" w14:textId="77777777" w:rsidR="00225B33" w:rsidRDefault="00225B33" w:rsidP="00FB6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914E8" w14:textId="77777777" w:rsidR="00225B33" w:rsidRDefault="00225B33" w:rsidP="00FB6AC3">
      <w:pPr>
        <w:spacing w:line="240" w:lineRule="auto"/>
      </w:pPr>
      <w:r>
        <w:separator/>
      </w:r>
    </w:p>
  </w:footnote>
  <w:footnote w:type="continuationSeparator" w:id="0">
    <w:p w14:paraId="494AFAE5" w14:textId="77777777" w:rsidR="00225B33" w:rsidRDefault="00225B33" w:rsidP="00FB6AC3">
      <w:pPr>
        <w:spacing w:line="240" w:lineRule="auto"/>
      </w:pPr>
      <w:r>
        <w:continuationSeparator/>
      </w:r>
    </w:p>
  </w:footnote>
  <w:footnote w:id="1">
    <w:p w14:paraId="144476F5" w14:textId="117A4AF9" w:rsidR="00365591" w:rsidRDefault="00365591" w:rsidP="00365591">
      <w:pPr>
        <w:suppressAutoHyphens w:val="0"/>
        <w:spacing w:line="240" w:lineRule="auto"/>
        <w:ind w:left="270" w:hanging="180"/>
      </w:pPr>
      <w:r w:rsidRPr="0004216D">
        <w:rPr>
          <w:rStyle w:val="FootnoteReference"/>
          <w:rFonts w:ascii="Times New Roman" w:hAnsi="Times New Roman" w:cs="Times New Roman"/>
        </w:rPr>
        <w:footnoteRef/>
      </w:r>
      <w:r w:rsidRPr="0004216D">
        <w:rPr>
          <w:rFonts w:ascii="Times New Roman" w:hAnsi="Times New Roman" w:cs="Times New Roman"/>
        </w:rPr>
        <w:t xml:space="preserve"> </w:t>
      </w:r>
      <w:r w:rsidRPr="009603CA">
        <w:rPr>
          <w:rFonts w:ascii="Times New Roman" w:hAnsi="Times New Roman" w:cs="Times New Roman"/>
          <w:color w:val="000000"/>
        </w:rPr>
        <w:t xml:space="preserve">Herodotus, </w:t>
      </w:r>
      <w:r w:rsidRPr="009603CA">
        <w:rPr>
          <w:rFonts w:ascii="Times New Roman" w:hAnsi="Times New Roman" w:cs="Times New Roman"/>
          <w:i/>
          <w:iCs/>
          <w:color w:val="000000"/>
        </w:rPr>
        <w:t>Herodotus: the Persian Wars</w:t>
      </w:r>
      <w:r w:rsidR="00AF65A3">
        <w:rPr>
          <w:rFonts w:ascii="Times New Roman" w:hAnsi="Times New Roman" w:cs="Times New Roman"/>
          <w:color w:val="000000"/>
        </w:rPr>
        <w:t xml:space="preserve">, </w:t>
      </w:r>
      <w:r w:rsidR="00AF65A3" w:rsidRPr="009603CA">
        <w:rPr>
          <w:rFonts w:ascii="Times New Roman" w:hAnsi="Times New Roman" w:cs="Times New Roman"/>
          <w:color w:val="000000"/>
        </w:rPr>
        <w:t xml:space="preserve">George Rawlinson, </w:t>
      </w:r>
      <w:r w:rsidR="00AF65A3">
        <w:rPr>
          <w:rFonts w:ascii="Times New Roman" w:hAnsi="Times New Roman" w:cs="Times New Roman"/>
          <w:color w:val="000000"/>
        </w:rPr>
        <w:t>translated by</w:t>
      </w:r>
      <w:r w:rsidR="00AF65A3" w:rsidRPr="009603CA">
        <w:rPr>
          <w:rFonts w:ascii="Times New Roman" w:hAnsi="Times New Roman" w:cs="Times New Roman"/>
          <w:color w:val="000000"/>
        </w:rPr>
        <w:t xml:space="preserve"> Francis R. B. Godolphin</w:t>
      </w:r>
      <w:r w:rsidR="00AF65A3">
        <w:rPr>
          <w:rFonts w:ascii="Times New Roman" w:hAnsi="Times New Roman" w:cs="Times New Roman"/>
          <w:color w:val="000000"/>
        </w:rPr>
        <w:t xml:space="preserve"> (</w:t>
      </w:r>
      <w:r w:rsidRPr="009603CA">
        <w:rPr>
          <w:rFonts w:ascii="Times New Roman" w:hAnsi="Times New Roman" w:cs="Times New Roman"/>
          <w:color w:val="000000"/>
        </w:rPr>
        <w:t>New York: Modern Library, 1947</w:t>
      </w:r>
      <w:r w:rsidR="00AF65A3">
        <w:rPr>
          <w:rFonts w:ascii="Times New Roman" w:hAnsi="Times New Roman" w:cs="Times New Roman"/>
          <w:color w:val="000000"/>
        </w:rPr>
        <w:t>), 519-575.</w:t>
      </w:r>
      <w:bookmarkStart w:id="0" w:name="_GoBack"/>
      <w:bookmarkEnd w:id="0"/>
    </w:p>
  </w:footnote>
  <w:footnote w:id="2">
    <w:p w14:paraId="2F38285B" w14:textId="2904B215" w:rsidR="000A20BB" w:rsidRDefault="000A20BB" w:rsidP="000A20BB">
      <w:pPr>
        <w:suppressAutoHyphens w:val="0"/>
        <w:spacing w:line="240" w:lineRule="auto"/>
        <w:ind w:left="270" w:hanging="180"/>
      </w:pPr>
      <w:r w:rsidRPr="0004216D">
        <w:rPr>
          <w:rStyle w:val="FootnoteReference"/>
          <w:rFonts w:ascii="Times New Roman" w:hAnsi="Times New Roman" w:cs="Times New Roman"/>
        </w:rPr>
        <w:footnoteRef/>
      </w:r>
      <w:r w:rsidRPr="0004216D">
        <w:rPr>
          <w:rFonts w:ascii="Times New Roman" w:hAnsi="Times New Roman" w:cs="Times New Roman"/>
        </w:rPr>
        <w:t xml:space="preserve"> </w:t>
      </w:r>
      <w:r w:rsidR="00AF65A3" w:rsidRPr="009603CA">
        <w:rPr>
          <w:rFonts w:ascii="Times New Roman" w:hAnsi="Times New Roman" w:cs="Times New Roman"/>
          <w:color w:val="000000"/>
        </w:rPr>
        <w:t xml:space="preserve">Herodotus, </w:t>
      </w:r>
      <w:r w:rsidR="00AF65A3" w:rsidRPr="009603CA">
        <w:rPr>
          <w:rFonts w:ascii="Times New Roman" w:hAnsi="Times New Roman" w:cs="Times New Roman"/>
          <w:i/>
          <w:iCs/>
          <w:color w:val="000000"/>
        </w:rPr>
        <w:t>Herodotus: the Persian Wars</w:t>
      </w:r>
      <w:r w:rsidR="00AF65A3">
        <w:rPr>
          <w:rFonts w:ascii="Times New Roman" w:hAnsi="Times New Roman" w:cs="Times New Roman"/>
          <w:color w:val="000000"/>
        </w:rPr>
        <w:t xml:space="preserve">, </w:t>
      </w:r>
      <w:r w:rsidR="00AF65A3" w:rsidRPr="009603CA">
        <w:rPr>
          <w:rFonts w:ascii="Times New Roman" w:hAnsi="Times New Roman" w:cs="Times New Roman"/>
          <w:color w:val="000000"/>
        </w:rPr>
        <w:t xml:space="preserve">George Rawlinson, </w:t>
      </w:r>
      <w:r w:rsidR="00AF65A3">
        <w:rPr>
          <w:rFonts w:ascii="Times New Roman" w:hAnsi="Times New Roman" w:cs="Times New Roman"/>
          <w:color w:val="000000"/>
        </w:rPr>
        <w:t>translated by</w:t>
      </w:r>
      <w:r w:rsidR="00AF65A3" w:rsidRPr="009603CA">
        <w:rPr>
          <w:rFonts w:ascii="Times New Roman" w:hAnsi="Times New Roman" w:cs="Times New Roman"/>
          <w:color w:val="000000"/>
        </w:rPr>
        <w:t xml:space="preserve"> Francis R. B. Godolphin</w:t>
      </w:r>
      <w:r w:rsidR="00AF65A3">
        <w:rPr>
          <w:rFonts w:ascii="Times New Roman" w:hAnsi="Times New Roman" w:cs="Times New Roman"/>
          <w:color w:val="000000"/>
        </w:rPr>
        <w:t xml:space="preserve"> (</w:t>
      </w:r>
      <w:r w:rsidR="00AF65A3" w:rsidRPr="009603CA">
        <w:rPr>
          <w:rFonts w:ascii="Times New Roman" w:hAnsi="Times New Roman" w:cs="Times New Roman"/>
          <w:color w:val="000000"/>
        </w:rPr>
        <w:t>New York: Modern Library, 1947</w:t>
      </w:r>
      <w:r w:rsidR="00AF65A3">
        <w:rPr>
          <w:rFonts w:ascii="Times New Roman" w:hAnsi="Times New Roman" w:cs="Times New Roman"/>
          <w:color w:val="000000"/>
        </w:rPr>
        <w:t>), 519-575.</w:t>
      </w:r>
    </w:p>
  </w:footnote>
  <w:footnote w:id="3">
    <w:p w14:paraId="00EE7842" w14:textId="45A962E4" w:rsidR="00365591" w:rsidRDefault="00365591" w:rsidP="00365591">
      <w:pPr>
        <w:suppressAutoHyphens w:val="0"/>
        <w:spacing w:line="240" w:lineRule="auto"/>
        <w:ind w:left="270" w:hanging="180"/>
      </w:pPr>
      <w:r w:rsidRPr="0004216D">
        <w:rPr>
          <w:rStyle w:val="FootnoteReference"/>
          <w:rFonts w:ascii="Times New Roman" w:hAnsi="Times New Roman" w:cs="Times New Roman"/>
        </w:rPr>
        <w:footnoteRef/>
      </w:r>
      <w:r w:rsidRPr="0004216D">
        <w:rPr>
          <w:rFonts w:ascii="Times New Roman" w:hAnsi="Times New Roman" w:cs="Times New Roman"/>
        </w:rPr>
        <w:t xml:space="preserve"> </w:t>
      </w:r>
      <w:r w:rsidR="00AF65A3" w:rsidRPr="009603CA">
        <w:rPr>
          <w:rFonts w:ascii="Times New Roman" w:hAnsi="Times New Roman" w:cs="Times New Roman"/>
          <w:color w:val="000000"/>
        </w:rPr>
        <w:t xml:space="preserve">Herodotus, </w:t>
      </w:r>
      <w:r w:rsidR="00AF65A3" w:rsidRPr="009603CA">
        <w:rPr>
          <w:rFonts w:ascii="Times New Roman" w:hAnsi="Times New Roman" w:cs="Times New Roman"/>
          <w:i/>
          <w:iCs/>
          <w:color w:val="000000"/>
        </w:rPr>
        <w:t>Herodotus: the Persian Wars</w:t>
      </w:r>
      <w:r w:rsidR="00AF65A3">
        <w:rPr>
          <w:rFonts w:ascii="Times New Roman" w:hAnsi="Times New Roman" w:cs="Times New Roman"/>
          <w:color w:val="000000"/>
        </w:rPr>
        <w:t xml:space="preserve">, </w:t>
      </w:r>
      <w:r w:rsidR="00AF65A3" w:rsidRPr="009603CA">
        <w:rPr>
          <w:rFonts w:ascii="Times New Roman" w:hAnsi="Times New Roman" w:cs="Times New Roman"/>
          <w:color w:val="000000"/>
        </w:rPr>
        <w:t xml:space="preserve">George Rawlinson, </w:t>
      </w:r>
      <w:r w:rsidR="00AF65A3">
        <w:rPr>
          <w:rFonts w:ascii="Times New Roman" w:hAnsi="Times New Roman" w:cs="Times New Roman"/>
          <w:color w:val="000000"/>
        </w:rPr>
        <w:t>translated by</w:t>
      </w:r>
      <w:r w:rsidR="00AF65A3" w:rsidRPr="009603CA">
        <w:rPr>
          <w:rFonts w:ascii="Times New Roman" w:hAnsi="Times New Roman" w:cs="Times New Roman"/>
          <w:color w:val="000000"/>
        </w:rPr>
        <w:t xml:space="preserve"> Francis R. B. Godolphin</w:t>
      </w:r>
      <w:r w:rsidR="00AF65A3">
        <w:rPr>
          <w:rFonts w:ascii="Times New Roman" w:hAnsi="Times New Roman" w:cs="Times New Roman"/>
          <w:color w:val="000000"/>
        </w:rPr>
        <w:t xml:space="preserve"> (</w:t>
      </w:r>
      <w:r w:rsidR="00AF65A3" w:rsidRPr="009603CA">
        <w:rPr>
          <w:rFonts w:ascii="Times New Roman" w:hAnsi="Times New Roman" w:cs="Times New Roman"/>
          <w:color w:val="000000"/>
        </w:rPr>
        <w:t>New York: Modern Library, 1947</w:t>
      </w:r>
      <w:r w:rsidR="00AF65A3">
        <w:rPr>
          <w:rFonts w:ascii="Times New Roman" w:hAnsi="Times New Roman" w:cs="Times New Roman"/>
          <w:color w:val="000000"/>
        </w:rPr>
        <w:t>), 519-575.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804091"/>
      <w:docPartObj>
        <w:docPartGallery w:val="Page Numbers (Top of Page)"/>
        <w:docPartUnique/>
      </w:docPartObj>
    </w:sdtPr>
    <w:sdtEndPr>
      <w:rPr>
        <w:noProof/>
      </w:rPr>
    </w:sdtEndPr>
    <w:sdtContent>
      <w:p w14:paraId="0FC70B7B" w14:textId="2255F6BB" w:rsidR="00CA4C73" w:rsidRDefault="00CA4C7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2BE0AB" w14:textId="77777777" w:rsidR="00CA4C73" w:rsidRDefault="00CA4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19"/>
    <w:rsid w:val="0004216D"/>
    <w:rsid w:val="000948C8"/>
    <w:rsid w:val="000A20BB"/>
    <w:rsid w:val="000C0E12"/>
    <w:rsid w:val="00225B33"/>
    <w:rsid w:val="00232CE5"/>
    <w:rsid w:val="00365591"/>
    <w:rsid w:val="00394169"/>
    <w:rsid w:val="004019CD"/>
    <w:rsid w:val="00426FC7"/>
    <w:rsid w:val="00662348"/>
    <w:rsid w:val="00683F6D"/>
    <w:rsid w:val="006F13DB"/>
    <w:rsid w:val="00700F4A"/>
    <w:rsid w:val="00705919"/>
    <w:rsid w:val="007851BC"/>
    <w:rsid w:val="00785930"/>
    <w:rsid w:val="007D0FEB"/>
    <w:rsid w:val="00830E7D"/>
    <w:rsid w:val="008C492F"/>
    <w:rsid w:val="009603CA"/>
    <w:rsid w:val="00A41192"/>
    <w:rsid w:val="00A57CF6"/>
    <w:rsid w:val="00AB59A0"/>
    <w:rsid w:val="00AF65A3"/>
    <w:rsid w:val="00B93FE8"/>
    <w:rsid w:val="00BD26C3"/>
    <w:rsid w:val="00C22774"/>
    <w:rsid w:val="00C619B4"/>
    <w:rsid w:val="00CA4C73"/>
    <w:rsid w:val="00CB7FA7"/>
    <w:rsid w:val="00DD6BE2"/>
    <w:rsid w:val="00FB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0952"/>
  <w15:chartTrackingRefBased/>
  <w15:docId w15:val="{41D0F770-1601-4043-8FB2-39D78966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E7D"/>
    <w:pPr>
      <w:suppressAutoHyphens/>
      <w:spacing w:after="0" w:line="480" w:lineRule="auto"/>
      <w:ind w:firstLine="72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830E7D"/>
    <w:pPr>
      <w:spacing w:after="0" w:line="480" w:lineRule="auto"/>
    </w:pPr>
    <w:rPr>
      <w:rFonts w:eastAsiaTheme="minorEastAsia"/>
      <w:sz w:val="24"/>
      <w:szCs w:val="24"/>
      <w:lang w:eastAsia="ja-JP"/>
    </w:rPr>
  </w:style>
  <w:style w:type="paragraph" w:styleId="Title">
    <w:name w:val="Title"/>
    <w:basedOn w:val="Normal"/>
    <w:next w:val="Normal"/>
    <w:link w:val="TitleChar"/>
    <w:uiPriority w:val="2"/>
    <w:qFormat/>
    <w:rsid w:val="00830E7D"/>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sid w:val="00830E7D"/>
    <w:rPr>
      <w:rFonts w:asciiTheme="majorHAnsi" w:eastAsiaTheme="majorEastAsia" w:hAnsiTheme="majorHAnsi" w:cstheme="majorBidi"/>
      <w:spacing w:val="-10"/>
      <w:kern w:val="28"/>
      <w:sz w:val="24"/>
      <w:szCs w:val="24"/>
      <w:lang w:eastAsia="ja-JP"/>
    </w:rPr>
  </w:style>
  <w:style w:type="paragraph" w:styleId="FootnoteText">
    <w:name w:val="footnote text"/>
    <w:basedOn w:val="Normal"/>
    <w:link w:val="FootnoteTextChar"/>
    <w:uiPriority w:val="99"/>
    <w:semiHidden/>
    <w:unhideWhenUsed/>
    <w:rsid w:val="00FB6AC3"/>
  </w:style>
  <w:style w:type="character" w:customStyle="1" w:styleId="FootnoteTextChar">
    <w:name w:val="Footnote Text Char"/>
    <w:basedOn w:val="DefaultParagraphFont"/>
    <w:link w:val="FootnoteText"/>
    <w:uiPriority w:val="99"/>
    <w:semiHidden/>
    <w:rsid w:val="00FB6AC3"/>
    <w:rPr>
      <w:rFonts w:eastAsiaTheme="minorEastAsia"/>
      <w:sz w:val="24"/>
      <w:szCs w:val="24"/>
      <w:lang w:eastAsia="ja-JP"/>
    </w:rPr>
  </w:style>
  <w:style w:type="character" w:styleId="FootnoteReference">
    <w:name w:val="footnote reference"/>
    <w:basedOn w:val="DefaultParagraphFont"/>
    <w:uiPriority w:val="99"/>
    <w:semiHidden/>
    <w:unhideWhenUsed/>
    <w:rsid w:val="00FB6AC3"/>
    <w:rPr>
      <w:vertAlign w:val="superscript"/>
    </w:rPr>
  </w:style>
  <w:style w:type="character" w:styleId="Hyperlink">
    <w:name w:val="Hyperlink"/>
    <w:basedOn w:val="DefaultParagraphFont"/>
    <w:uiPriority w:val="99"/>
    <w:unhideWhenUsed/>
    <w:rsid w:val="00FB6AC3"/>
    <w:rPr>
      <w:color w:val="0000FF"/>
      <w:u w:val="single"/>
    </w:rPr>
  </w:style>
  <w:style w:type="paragraph" w:styleId="Header">
    <w:name w:val="header"/>
    <w:basedOn w:val="Normal"/>
    <w:link w:val="HeaderChar"/>
    <w:uiPriority w:val="99"/>
    <w:unhideWhenUsed/>
    <w:rsid w:val="00CA4C73"/>
    <w:pPr>
      <w:tabs>
        <w:tab w:val="center" w:pos="4680"/>
        <w:tab w:val="right" w:pos="9360"/>
      </w:tabs>
      <w:spacing w:line="240" w:lineRule="auto"/>
    </w:pPr>
  </w:style>
  <w:style w:type="character" w:customStyle="1" w:styleId="HeaderChar">
    <w:name w:val="Header Char"/>
    <w:basedOn w:val="DefaultParagraphFont"/>
    <w:link w:val="Header"/>
    <w:uiPriority w:val="99"/>
    <w:rsid w:val="00CA4C73"/>
    <w:rPr>
      <w:rFonts w:eastAsiaTheme="minorEastAsia"/>
      <w:sz w:val="24"/>
      <w:szCs w:val="24"/>
      <w:lang w:eastAsia="ja-JP"/>
    </w:rPr>
  </w:style>
  <w:style w:type="paragraph" w:styleId="Footer">
    <w:name w:val="footer"/>
    <w:basedOn w:val="Normal"/>
    <w:link w:val="FooterChar"/>
    <w:uiPriority w:val="99"/>
    <w:unhideWhenUsed/>
    <w:rsid w:val="00CA4C73"/>
    <w:pPr>
      <w:tabs>
        <w:tab w:val="center" w:pos="4680"/>
        <w:tab w:val="right" w:pos="9360"/>
      </w:tabs>
      <w:spacing w:line="240" w:lineRule="auto"/>
    </w:pPr>
  </w:style>
  <w:style w:type="character" w:customStyle="1" w:styleId="FooterChar">
    <w:name w:val="Footer Char"/>
    <w:basedOn w:val="DefaultParagraphFont"/>
    <w:link w:val="Footer"/>
    <w:uiPriority w:val="99"/>
    <w:rsid w:val="00CA4C73"/>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686702">
      <w:bodyDiv w:val="1"/>
      <w:marLeft w:val="0"/>
      <w:marRight w:val="0"/>
      <w:marTop w:val="0"/>
      <w:marBottom w:val="0"/>
      <w:divBdr>
        <w:top w:val="none" w:sz="0" w:space="0" w:color="auto"/>
        <w:left w:val="none" w:sz="0" w:space="0" w:color="auto"/>
        <w:bottom w:val="none" w:sz="0" w:space="0" w:color="auto"/>
        <w:right w:val="none" w:sz="0" w:space="0" w:color="auto"/>
      </w:divBdr>
      <w:divsChild>
        <w:div w:id="201404831">
          <w:marLeft w:val="0"/>
          <w:marRight w:val="0"/>
          <w:marTop w:val="0"/>
          <w:marBottom w:val="0"/>
          <w:divBdr>
            <w:top w:val="none" w:sz="0" w:space="0" w:color="auto"/>
            <w:left w:val="none" w:sz="0" w:space="0" w:color="auto"/>
            <w:bottom w:val="none" w:sz="0" w:space="0" w:color="auto"/>
            <w:right w:val="none" w:sz="0" w:space="0" w:color="auto"/>
          </w:divBdr>
          <w:divsChild>
            <w:div w:id="12084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80178">
      <w:bodyDiv w:val="1"/>
      <w:marLeft w:val="0"/>
      <w:marRight w:val="0"/>
      <w:marTop w:val="0"/>
      <w:marBottom w:val="0"/>
      <w:divBdr>
        <w:top w:val="none" w:sz="0" w:space="0" w:color="auto"/>
        <w:left w:val="none" w:sz="0" w:space="0" w:color="auto"/>
        <w:bottom w:val="none" w:sz="0" w:space="0" w:color="auto"/>
        <w:right w:val="none" w:sz="0" w:space="0" w:color="auto"/>
      </w:divBdr>
    </w:div>
    <w:div w:id="1788965824">
      <w:bodyDiv w:val="1"/>
      <w:marLeft w:val="0"/>
      <w:marRight w:val="0"/>
      <w:marTop w:val="0"/>
      <w:marBottom w:val="0"/>
      <w:divBdr>
        <w:top w:val="none" w:sz="0" w:space="0" w:color="auto"/>
        <w:left w:val="none" w:sz="0" w:space="0" w:color="auto"/>
        <w:bottom w:val="none" w:sz="0" w:space="0" w:color="auto"/>
        <w:right w:val="none" w:sz="0" w:space="0" w:color="auto"/>
      </w:divBdr>
    </w:div>
    <w:div w:id="2093163852">
      <w:bodyDiv w:val="1"/>
      <w:marLeft w:val="0"/>
      <w:marRight w:val="0"/>
      <w:marTop w:val="0"/>
      <w:marBottom w:val="0"/>
      <w:divBdr>
        <w:top w:val="none" w:sz="0" w:space="0" w:color="auto"/>
        <w:left w:val="none" w:sz="0" w:space="0" w:color="auto"/>
        <w:bottom w:val="none" w:sz="0" w:space="0" w:color="auto"/>
        <w:right w:val="none" w:sz="0" w:space="0" w:color="auto"/>
      </w:divBdr>
      <w:divsChild>
        <w:div w:id="2106001592">
          <w:marLeft w:val="0"/>
          <w:marRight w:val="0"/>
          <w:marTop w:val="0"/>
          <w:marBottom w:val="0"/>
          <w:divBdr>
            <w:top w:val="none" w:sz="0" w:space="0" w:color="auto"/>
            <w:left w:val="none" w:sz="0" w:space="0" w:color="auto"/>
            <w:bottom w:val="none" w:sz="0" w:space="0" w:color="auto"/>
            <w:right w:val="none" w:sz="0" w:space="0" w:color="auto"/>
          </w:divBdr>
          <w:divsChild>
            <w:div w:id="279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5D179-5518-4A17-A44C-072EA46A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2020-02-16T21:45:00Z</dcterms:created>
  <dcterms:modified xsi:type="dcterms:W3CDTF">2020-02-17T17:12:00Z</dcterms:modified>
</cp:coreProperties>
</file>