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D2822" w14:textId="77777777" w:rsidR="002E325D" w:rsidRDefault="009100C3">
      <w:pPr>
        <w:pStyle w:val="NoSpacing"/>
      </w:pPr>
      <w:r>
        <w:t>J. D. Reiner</w:t>
      </w:r>
    </w:p>
    <w:p w14:paraId="6EB97219" w14:textId="77777777" w:rsidR="002E325D" w:rsidRDefault="003B5F51">
      <w:pPr>
        <w:pStyle w:val="Title"/>
      </w:pPr>
      <w:r>
        <w:t>Primary source analysis; “It’s the Law”</w:t>
      </w:r>
    </w:p>
    <w:p w14:paraId="359A78D8" w14:textId="77777777" w:rsidR="00B833E0" w:rsidRPr="00396FB2" w:rsidRDefault="00B833E0" w:rsidP="00B833E0">
      <w:pPr>
        <w:spacing w:before="240" w:after="240"/>
        <w:rPr>
          <w:rFonts w:ascii="Times New Roman" w:eastAsia="Times New Roman" w:hAnsi="Times New Roman" w:cs="Times New Roman"/>
        </w:rPr>
      </w:pPr>
      <w:r w:rsidRPr="00396FB2">
        <w:rPr>
          <w:rFonts w:ascii="Times New Roman" w:eastAsia="Times New Roman" w:hAnsi="Times New Roman" w:cs="Times New Roman"/>
          <w:color w:val="000000"/>
        </w:rPr>
        <w:t>An important period of war in the ancient world was the Persian invasion of Greece. Among these two ancient civilizations, multiple battle accounts happened on land and within the sea. The Persian empire was led by King Xerxes I while King Leonidas of Sparta led the Greek army. This paper will interpret the significance of the Invasion of Greece and explain the significance for a research project about war in the ancient world.</w:t>
      </w:r>
    </w:p>
    <w:p w14:paraId="021ACE10" w14:textId="7D2A16F0" w:rsidR="00B833E0" w:rsidRPr="00396FB2" w:rsidRDefault="00B833E0" w:rsidP="00B833E0">
      <w:r w:rsidRPr="00396FB2">
        <w:rPr>
          <w:rFonts w:ascii="Times New Roman" w:eastAsia="Times New Roman" w:hAnsi="Times New Roman" w:cs="Times New Roman"/>
          <w:color w:val="000000"/>
        </w:rPr>
        <w:t>This invasion provides much insight into ancient Persian and Greek’s approached on the nature of warfare, such as superior tactical methods and advantages. According to the text, “King Xerxes pitched his camp in the region of Mails called Trichina, while on their side the Greeks occupied the straights.”</w:t>
      </w:r>
      <w:r w:rsidRPr="00B833E0">
        <w:rPr>
          <w:rStyle w:val="FootnoteReference"/>
        </w:rPr>
        <w:t xml:space="preserve"> </w:t>
      </w:r>
      <w:r>
        <w:rPr>
          <w:rStyle w:val="FootnoteReference"/>
        </w:rPr>
        <w:footnoteReference w:id="1"/>
      </w:r>
      <w:r>
        <w:t xml:space="preserve"> </w:t>
      </w:r>
      <w:r w:rsidRPr="00396FB2">
        <w:rPr>
          <w:rFonts w:ascii="Times New Roman" w:eastAsia="Times New Roman" w:hAnsi="Times New Roman" w:cs="Times New Roman"/>
          <w:color w:val="000000"/>
        </w:rPr>
        <w:t xml:space="preserve">This is referring to the Battle of Thermopylae taken place at the narrow pass of Thermopylae or as the Greek’s referred to it as “The Hot Gates” </w:t>
      </w:r>
      <w:r>
        <w:rPr>
          <w:rStyle w:val="FootnoteReference"/>
        </w:rPr>
        <w:footnoteReference w:id="2"/>
      </w:r>
      <w:r>
        <w:t xml:space="preserve"> </w:t>
      </w:r>
      <w:r w:rsidRPr="00396FB2">
        <w:rPr>
          <w:rFonts w:ascii="Times New Roman" w:eastAsia="Times New Roman" w:hAnsi="Times New Roman" w:cs="Times New Roman"/>
          <w:color w:val="000000"/>
        </w:rPr>
        <w:t xml:space="preserve">during 480 BC, between the overwhelming southward-advancing force of the Persian empire and the less formidable Greek army who were defending their city-states. Despite the Persian’s vast numbers, the Greeks will utilize their exceptional skillful movements with the conjunction of their equipment of bronze armor, massive shields, and long spears to decimate the less equipped Persian infantry. “Persians under </w:t>
      </w:r>
      <w:proofErr w:type="spellStart"/>
      <w:r w:rsidRPr="00396FB2">
        <w:rPr>
          <w:rFonts w:ascii="Times New Roman" w:eastAsia="Times New Roman" w:hAnsi="Times New Roman" w:cs="Times New Roman"/>
          <w:color w:val="000000"/>
        </w:rPr>
        <w:t>Hydarnes</w:t>
      </w:r>
      <w:proofErr w:type="spellEnd"/>
      <w:r w:rsidRPr="00396FB2">
        <w:rPr>
          <w:rFonts w:ascii="Times New Roman" w:eastAsia="Times New Roman" w:hAnsi="Times New Roman" w:cs="Times New Roman"/>
          <w:color w:val="000000"/>
        </w:rPr>
        <w:t>, whom the king called his "Immortals”</w:t>
      </w:r>
      <w:r w:rsidRPr="00B833E0">
        <w:rPr>
          <w:rStyle w:val="FootnoteReference"/>
        </w:rPr>
        <w:t xml:space="preserve"> </w:t>
      </w:r>
      <w:r w:rsidRPr="00396FB2">
        <w:rPr>
          <w:rFonts w:ascii="Times New Roman" w:eastAsia="Times New Roman" w:hAnsi="Times New Roman" w:cs="Times New Roman"/>
          <w:color w:val="000000"/>
        </w:rPr>
        <w:t xml:space="preserve">…when they joined battle with the Greeks…the barbarians using shorter spears than the Greeks and having no </w:t>
      </w:r>
      <w:r w:rsidRPr="00396FB2">
        <w:rPr>
          <w:rFonts w:ascii="Times New Roman" w:eastAsia="Times New Roman" w:hAnsi="Times New Roman" w:cs="Times New Roman"/>
          <w:color w:val="000000"/>
        </w:rPr>
        <w:lastRenderedPageBreak/>
        <w:t>advantage from their numbers. The Lacedaemonian…showed themselves far more skillful in fight than their adversaries destroying vast numbers of the enemy.”</w:t>
      </w:r>
      <w:r w:rsidRPr="00B833E0">
        <w:rPr>
          <w:rStyle w:val="FootnoteReference"/>
        </w:rPr>
        <w:t xml:space="preserve"> </w:t>
      </w:r>
      <w:r>
        <w:rPr>
          <w:rStyle w:val="FootnoteReference"/>
        </w:rPr>
        <w:footnoteReference w:id="3"/>
      </w:r>
      <w:r>
        <w:t xml:space="preserve"> </w:t>
      </w:r>
      <w:r w:rsidRPr="00396FB2">
        <w:rPr>
          <w:rFonts w:ascii="Times New Roman" w:eastAsia="Times New Roman" w:hAnsi="Times New Roman" w:cs="Times New Roman"/>
          <w:color w:val="000000"/>
        </w:rPr>
        <w:t>The Greeks were born resilient and bred into an exceptional group of warriors who fought with great strategic mentality. Even the “immortals” who were the supreme infantry unit at the time had an exceptionally hard time fighting the Greeks.</w:t>
      </w:r>
    </w:p>
    <w:p w14:paraId="595FFC40" w14:textId="28E67827" w:rsidR="00B833E0" w:rsidRPr="00396FB2" w:rsidRDefault="00B833E0" w:rsidP="00B833E0">
      <w:pPr>
        <w:spacing w:before="240" w:after="240"/>
        <w:rPr>
          <w:rFonts w:ascii="Times New Roman" w:eastAsia="Times New Roman" w:hAnsi="Times New Roman" w:cs="Times New Roman"/>
        </w:rPr>
      </w:pPr>
      <w:r w:rsidRPr="00396FB2">
        <w:rPr>
          <w:rFonts w:ascii="Times New Roman" w:eastAsia="Times New Roman" w:hAnsi="Times New Roman" w:cs="Times New Roman"/>
          <w:color w:val="000000"/>
        </w:rPr>
        <w:t xml:space="preserve">These warriors positioned themselves within the choke of the straight to funnel the enemy into their deadly formation, creating both tactical defensive and offensive options. Shoulder to shoulder formation the Greeks use their shields to create an almost impenetrable wall from attackers but was also capable of striking their enemies from afar with the help of their spear. Although the Persians had a vast archer unit as mentioned by a </w:t>
      </w:r>
      <w:proofErr w:type="spellStart"/>
      <w:r w:rsidRPr="00396FB2">
        <w:rPr>
          <w:rFonts w:ascii="Times New Roman" w:eastAsia="Times New Roman" w:hAnsi="Times New Roman" w:cs="Times New Roman"/>
          <w:color w:val="000000"/>
        </w:rPr>
        <w:t>Trachinian</w:t>
      </w:r>
      <w:proofErr w:type="spellEnd"/>
      <w:r w:rsidRPr="00396FB2">
        <w:rPr>
          <w:rFonts w:ascii="Times New Roman" w:eastAsia="Times New Roman" w:hAnsi="Times New Roman" w:cs="Times New Roman"/>
          <w:color w:val="000000"/>
        </w:rPr>
        <w:t xml:space="preserve"> "they shot forth their arrows the sun would be darkened by their multitude.” </w:t>
      </w:r>
      <w:r>
        <w:rPr>
          <w:rStyle w:val="FootnoteReference"/>
        </w:rPr>
        <w:footnoteReference w:id="4"/>
      </w:r>
      <w:r>
        <w:t xml:space="preserve"> </w:t>
      </w:r>
      <w:r w:rsidRPr="00396FB2">
        <w:rPr>
          <w:rFonts w:ascii="Times New Roman" w:eastAsia="Times New Roman" w:hAnsi="Times New Roman" w:cs="Times New Roman"/>
          <w:color w:val="000000"/>
        </w:rPr>
        <w:t>the Greeks again strategically positioned packed together tightly with their massive shields to defend themselves from the onslaught coming from the skies with the help of the tight channel minimized many casualties.</w:t>
      </w:r>
    </w:p>
    <w:p w14:paraId="525D052F" w14:textId="77777777" w:rsidR="00B833E0" w:rsidRPr="00396FB2" w:rsidRDefault="00B833E0" w:rsidP="00B833E0">
      <w:pPr>
        <w:spacing w:before="240" w:after="240"/>
        <w:rPr>
          <w:rFonts w:ascii="Times New Roman" w:eastAsia="Times New Roman" w:hAnsi="Times New Roman" w:cs="Times New Roman"/>
        </w:rPr>
      </w:pPr>
      <w:r w:rsidRPr="00396FB2">
        <w:rPr>
          <w:rFonts w:ascii="Times New Roman" w:eastAsia="Times New Roman" w:hAnsi="Times New Roman" w:cs="Times New Roman"/>
          <w:color w:val="000000"/>
        </w:rPr>
        <w:t xml:space="preserve">Although, the Greeks were only capable of delaying the inevitable sweeping death of the Persian army within this part of the invasion for three whole days. The Persian’s seemingly endless force lost a tremendous and unexpected number of casualties due to the Greek’s having a superior military intelligence, equipment, and quality of soldiers. Finally, the Invasion of Greece </w:t>
      </w:r>
      <w:r w:rsidRPr="00396FB2">
        <w:rPr>
          <w:rFonts w:ascii="Times New Roman" w:eastAsia="Times New Roman" w:hAnsi="Times New Roman" w:cs="Times New Roman"/>
          <w:color w:val="000000"/>
        </w:rPr>
        <w:lastRenderedPageBreak/>
        <w:t>serves as a useful source for a research project on ancient war because it not only illustrates Greek and Persian superior military tactics and advantages but also can be compared to sources from other ancient societies.</w:t>
      </w:r>
    </w:p>
    <w:p w14:paraId="28CB8363" w14:textId="5BFD71F5" w:rsidR="009100C3" w:rsidRPr="006621BF" w:rsidRDefault="009100C3" w:rsidP="001D1CC3">
      <w:pPr>
        <w:ind w:firstLine="0"/>
      </w:pPr>
      <w:r>
        <w:tab/>
      </w:r>
      <w:r>
        <w:tab/>
      </w:r>
      <w:r>
        <w:tab/>
      </w:r>
      <w:r>
        <w:tab/>
      </w:r>
      <w:r>
        <w:tab/>
      </w:r>
      <w:r>
        <w:tab/>
      </w:r>
      <w:r>
        <w:tab/>
      </w:r>
      <w:r>
        <w:tab/>
      </w:r>
      <w:r>
        <w:tab/>
      </w:r>
      <w:r w:rsidR="00B833E0">
        <w:t>Adrian Yulan-Cogollo</w:t>
      </w:r>
    </w:p>
    <w:sectPr w:rsidR="009100C3" w:rsidRPr="006621B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33EF" w14:textId="77777777" w:rsidR="00F86899" w:rsidRDefault="00F86899">
      <w:pPr>
        <w:spacing w:line="240" w:lineRule="auto"/>
      </w:pPr>
      <w:r>
        <w:separator/>
      </w:r>
    </w:p>
  </w:endnote>
  <w:endnote w:type="continuationSeparator" w:id="0">
    <w:p w14:paraId="1AD9B906" w14:textId="77777777" w:rsidR="00F86899" w:rsidRDefault="00F8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7AC3" w14:textId="77777777" w:rsidR="00F86899" w:rsidRDefault="00F86899">
      <w:pPr>
        <w:spacing w:line="240" w:lineRule="auto"/>
      </w:pPr>
      <w:r>
        <w:separator/>
      </w:r>
    </w:p>
  </w:footnote>
  <w:footnote w:type="continuationSeparator" w:id="0">
    <w:p w14:paraId="42ACA2D4" w14:textId="77777777" w:rsidR="00F86899" w:rsidRDefault="00F86899">
      <w:pPr>
        <w:spacing w:line="240" w:lineRule="auto"/>
      </w:pPr>
      <w:r>
        <w:continuationSeparator/>
      </w:r>
    </w:p>
  </w:footnote>
  <w:footnote w:id="1">
    <w:p w14:paraId="260E45D3" w14:textId="77777777" w:rsidR="00862D0E" w:rsidRPr="009C7E1F" w:rsidRDefault="00862D0E" w:rsidP="008844F9">
      <w:pPr>
        <w:suppressAutoHyphens w:val="0"/>
        <w:spacing w:line="240" w:lineRule="auto"/>
        <w:ind w:left="270" w:hanging="180"/>
        <w:jc w:val="center"/>
        <w:rPr>
          <w:rFonts w:eastAsia="Times New Roman" w:cstheme="minorHAnsi"/>
          <w:lang w:eastAsia="en-US"/>
        </w:rPr>
      </w:pPr>
      <w:r>
        <w:rPr>
          <w:rStyle w:val="FootnoteReference"/>
        </w:rPr>
        <w:footnoteRef/>
      </w:r>
      <w:r w:rsidRPr="009C7E1F">
        <w:rPr>
          <w:rFonts w:cstheme="minorHAnsi"/>
        </w:rPr>
        <w:t xml:space="preserve"> </w:t>
      </w:r>
      <w:r>
        <w:rPr>
          <w:color w:val="000000"/>
        </w:rPr>
        <w:t xml:space="preserve">Halsall, Paul, “Herodotus: Xerxes Invades Greece, from The Histories,” Internet Ancient History Sourcebook, </w:t>
      </w:r>
      <w:proofErr w:type="gramStart"/>
      <w:r>
        <w:rPr>
          <w:color w:val="000000"/>
        </w:rPr>
        <w:t>August,</w:t>
      </w:r>
      <w:proofErr w:type="gramEnd"/>
      <w:r>
        <w:rPr>
          <w:color w:val="000000"/>
        </w:rPr>
        <w:t xml:space="preserve"> 2000. February 1, 2020, </w:t>
      </w:r>
      <w:hyperlink r:id="rId1" w:history="1">
        <w:r>
          <w:rPr>
            <w:rStyle w:val="Hyperlink"/>
            <w:color w:val="000000"/>
          </w:rPr>
          <w:t>https://sourcebooks.fordham.edu/ancient/herodotus-xerxes.asp</w:t>
        </w:r>
      </w:hyperlink>
      <w:r>
        <w:rPr>
          <w:color w:val="000000"/>
        </w:rPr>
        <w:t>.</w:t>
      </w:r>
    </w:p>
    <w:p w14:paraId="0C9988AC" w14:textId="77777777" w:rsidR="00862D0E" w:rsidRDefault="00862D0E" w:rsidP="008844F9">
      <w:pPr>
        <w:pStyle w:val="FootnoteText"/>
        <w:spacing w:line="240" w:lineRule="auto"/>
        <w:jc w:val="center"/>
      </w:pPr>
    </w:p>
  </w:footnote>
  <w:footnote w:id="2">
    <w:p w14:paraId="44BF87AD" w14:textId="77777777" w:rsidR="00862D0E" w:rsidRPr="009C7E1F" w:rsidRDefault="00862D0E" w:rsidP="008844F9">
      <w:pPr>
        <w:suppressAutoHyphens w:val="0"/>
        <w:spacing w:line="240" w:lineRule="auto"/>
        <w:ind w:left="270" w:hanging="180"/>
        <w:jc w:val="center"/>
        <w:rPr>
          <w:rFonts w:eastAsia="Times New Roman" w:cstheme="minorHAnsi"/>
          <w:lang w:eastAsia="en-US"/>
        </w:rPr>
      </w:pPr>
      <w:r>
        <w:rPr>
          <w:rStyle w:val="FootnoteReference"/>
        </w:rPr>
        <w:footnoteRef/>
      </w:r>
      <w:r w:rsidRPr="009C7E1F">
        <w:rPr>
          <w:rFonts w:cstheme="minorHAnsi"/>
        </w:rPr>
        <w:t xml:space="preserve"> </w:t>
      </w:r>
      <w:r>
        <w:rPr>
          <w:color w:val="000000"/>
        </w:rPr>
        <w:t xml:space="preserve">Halsall, Paul, “Herodotus: Xerxes Invades Greece, from The Histories,” Internet Ancient History Sourcebook, </w:t>
      </w:r>
      <w:proofErr w:type="gramStart"/>
      <w:r>
        <w:rPr>
          <w:color w:val="000000"/>
        </w:rPr>
        <w:t>August,</w:t>
      </w:r>
      <w:proofErr w:type="gramEnd"/>
      <w:r>
        <w:rPr>
          <w:color w:val="000000"/>
        </w:rPr>
        <w:t xml:space="preserve"> 2000. February 1, 2020, </w:t>
      </w:r>
      <w:hyperlink r:id="rId2" w:history="1">
        <w:r>
          <w:rPr>
            <w:rStyle w:val="Hyperlink"/>
            <w:color w:val="000000"/>
          </w:rPr>
          <w:t>https://sourcebooks.fordham.edu/ancient/herodotus-xerxes.asp</w:t>
        </w:r>
      </w:hyperlink>
      <w:r>
        <w:rPr>
          <w:color w:val="000000"/>
        </w:rPr>
        <w:t>.</w:t>
      </w:r>
      <w:bookmarkStart w:id="0" w:name="_GoBack"/>
      <w:bookmarkEnd w:id="0"/>
    </w:p>
    <w:p w14:paraId="02C4C4CC" w14:textId="77777777" w:rsidR="00862D0E" w:rsidRDefault="00862D0E" w:rsidP="008844F9">
      <w:pPr>
        <w:pStyle w:val="FootnoteText"/>
        <w:spacing w:line="240" w:lineRule="auto"/>
        <w:jc w:val="center"/>
      </w:pPr>
    </w:p>
  </w:footnote>
  <w:footnote w:id="3">
    <w:p w14:paraId="0332C304" w14:textId="341F2143" w:rsidR="00862D0E" w:rsidRPr="009C7E1F" w:rsidRDefault="00862D0E" w:rsidP="008844F9">
      <w:pPr>
        <w:suppressAutoHyphens w:val="0"/>
        <w:spacing w:line="240" w:lineRule="auto"/>
        <w:ind w:left="270" w:hanging="180"/>
        <w:jc w:val="center"/>
        <w:rPr>
          <w:rFonts w:eastAsia="Times New Roman" w:cstheme="minorHAnsi"/>
          <w:lang w:eastAsia="en-US"/>
        </w:rPr>
      </w:pPr>
      <w:r>
        <w:rPr>
          <w:rStyle w:val="FootnoteReference"/>
        </w:rPr>
        <w:footnoteRef/>
      </w:r>
      <w:r w:rsidRPr="009C7E1F">
        <w:rPr>
          <w:rFonts w:cstheme="minorHAnsi"/>
        </w:rPr>
        <w:t xml:space="preserve"> </w:t>
      </w:r>
      <w:r>
        <w:rPr>
          <w:color w:val="000000"/>
        </w:rPr>
        <w:t xml:space="preserve">Halsall, Paul, “Herodotus: Xerxes Invades Greece, from The Histories,” Internet Ancient History Sourcebook, </w:t>
      </w:r>
      <w:proofErr w:type="gramStart"/>
      <w:r>
        <w:rPr>
          <w:color w:val="000000"/>
        </w:rPr>
        <w:t>August,</w:t>
      </w:r>
      <w:proofErr w:type="gramEnd"/>
      <w:r>
        <w:rPr>
          <w:color w:val="000000"/>
        </w:rPr>
        <w:t xml:space="preserve"> 2000. February 1, 2020, </w:t>
      </w:r>
      <w:hyperlink r:id="rId3" w:history="1">
        <w:r w:rsidRPr="00D5628E">
          <w:rPr>
            <w:rStyle w:val="Hyperlink"/>
          </w:rPr>
          <w:t>https://sourcebooks.fordham.edu/ancient/herodotus-xerxes.asp</w:t>
        </w:r>
      </w:hyperlink>
      <w:r>
        <w:rPr>
          <w:color w:val="000000"/>
        </w:rPr>
        <w:t>.</w:t>
      </w:r>
    </w:p>
    <w:p w14:paraId="4D703037" w14:textId="77777777" w:rsidR="00862D0E" w:rsidRDefault="00862D0E" w:rsidP="008844F9">
      <w:pPr>
        <w:pStyle w:val="FootnoteText"/>
        <w:spacing w:line="240" w:lineRule="auto"/>
        <w:jc w:val="center"/>
      </w:pPr>
    </w:p>
  </w:footnote>
  <w:footnote w:id="4">
    <w:p w14:paraId="67A84FB1" w14:textId="77777777" w:rsidR="00862D0E" w:rsidRPr="009C7E1F" w:rsidRDefault="00862D0E" w:rsidP="008844F9">
      <w:pPr>
        <w:suppressAutoHyphens w:val="0"/>
        <w:spacing w:line="240" w:lineRule="auto"/>
        <w:ind w:left="270" w:hanging="180"/>
        <w:jc w:val="center"/>
        <w:rPr>
          <w:rFonts w:eastAsia="Times New Roman" w:cstheme="minorHAnsi"/>
          <w:lang w:eastAsia="en-US"/>
        </w:rPr>
      </w:pPr>
      <w:r>
        <w:rPr>
          <w:rStyle w:val="FootnoteReference"/>
        </w:rPr>
        <w:footnoteRef/>
      </w:r>
      <w:r w:rsidRPr="009C7E1F">
        <w:rPr>
          <w:rFonts w:cstheme="minorHAnsi"/>
        </w:rPr>
        <w:t xml:space="preserve"> </w:t>
      </w:r>
      <w:r>
        <w:rPr>
          <w:color w:val="000000"/>
        </w:rPr>
        <w:t xml:space="preserve">Halsall, Paul, “Herodotus: Xerxes Invades Greece, from The Histories,” Internet Ancient History Sourcebook, </w:t>
      </w:r>
      <w:proofErr w:type="gramStart"/>
      <w:r>
        <w:rPr>
          <w:color w:val="000000"/>
        </w:rPr>
        <w:t>August,</w:t>
      </w:r>
      <w:proofErr w:type="gramEnd"/>
      <w:r>
        <w:rPr>
          <w:color w:val="000000"/>
        </w:rPr>
        <w:t xml:space="preserve"> 2000. February 1, 2020, </w:t>
      </w:r>
      <w:hyperlink r:id="rId4" w:history="1">
        <w:r>
          <w:rPr>
            <w:rStyle w:val="Hyperlink"/>
            <w:color w:val="000000"/>
          </w:rPr>
          <w:t>https://sourcebooks.fordham.edu/ancient/herodotus-xerxes.asp</w:t>
        </w:r>
      </w:hyperlink>
      <w:r>
        <w:rPr>
          <w:color w:val="000000"/>
        </w:rPr>
        <w:t>.</w:t>
      </w:r>
    </w:p>
    <w:p w14:paraId="3F062F8A" w14:textId="77777777" w:rsidR="00862D0E" w:rsidRDefault="00862D0E" w:rsidP="00B833E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1813" w14:textId="77777777" w:rsidR="00862D0E" w:rsidRDefault="00F86899">
    <w:pPr>
      <w:pStyle w:val="Header"/>
    </w:pPr>
    <w:sdt>
      <w:sdtPr>
        <w:id w:val="1568531701"/>
        <w:placeholder>
          <w:docPart w:val="2AEF279EBAA48343B507290BFEA9A8C2"/>
        </w:placeholder>
        <w:dataBinding w:prefixMappings="xmlns:ns0='http://schemas.microsoft.com/office/2006/coverPageProps' " w:xpath="/ns0:CoverPageProperties[1]/ns0:Abstract[1]" w:storeItemID="{55AF091B-3C7A-41E3-B477-F2FDAA23CFDA}"/>
        <w15:appearance w15:val="hidden"/>
        <w:text/>
      </w:sdtPr>
      <w:sdtEndPr/>
      <w:sdtContent>
        <w:r w:rsidR="00862D0E">
          <w:t xml:space="preserve">    </w:t>
        </w:r>
      </w:sdtContent>
    </w:sdt>
    <w:r w:rsidR="00862D0E">
      <w:t xml:space="preserve"> </w:t>
    </w:r>
    <w:r w:rsidR="00862D0E">
      <w:fldChar w:fldCharType="begin"/>
    </w:r>
    <w:r w:rsidR="00862D0E">
      <w:instrText xml:space="preserve"> PAGE   \* MERGEFORMAT </w:instrText>
    </w:r>
    <w:r w:rsidR="00862D0E">
      <w:fldChar w:fldCharType="separate"/>
    </w:r>
    <w:r w:rsidR="00862D0E">
      <w:rPr>
        <w:noProof/>
      </w:rPr>
      <w:t>2</w:t>
    </w:r>
    <w:r w:rsidR="00862D0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24CE" w14:textId="77777777" w:rsidR="00862D0E" w:rsidRDefault="00F86899">
    <w:pPr>
      <w:pStyle w:val="Header"/>
    </w:pPr>
    <w:sdt>
      <w:sdtPr>
        <w:id w:val="-348181431"/>
        <w:placeholder>
          <w:docPart w:val="A8D774AD67C531429712971A248CADA7"/>
        </w:placeholder>
        <w:dataBinding w:prefixMappings="xmlns:ns0='http://schemas.microsoft.com/office/2006/coverPageProps' " w:xpath="/ns0:CoverPageProperties[1]/ns0:Abstract[1]" w:storeItemID="{55AF091B-3C7A-41E3-B477-F2FDAA23CFDA}"/>
        <w15:appearance w15:val="hidden"/>
        <w:text/>
      </w:sdtPr>
      <w:sdtEndPr/>
      <w:sdtContent>
        <w:r w:rsidR="00862D0E">
          <w:t xml:space="preserve">    </w:t>
        </w:r>
      </w:sdtContent>
    </w:sdt>
    <w:r w:rsidR="00862D0E">
      <w:t xml:space="preserve"> </w:t>
    </w:r>
    <w:r w:rsidR="00862D0E">
      <w:fldChar w:fldCharType="begin"/>
    </w:r>
    <w:r w:rsidR="00862D0E">
      <w:instrText xml:space="preserve"> PAGE   \* MERGEFORMAT </w:instrText>
    </w:r>
    <w:r w:rsidR="00862D0E">
      <w:fldChar w:fldCharType="separate"/>
    </w:r>
    <w:r w:rsidR="00862D0E">
      <w:rPr>
        <w:noProof/>
      </w:rPr>
      <w:t>1</w:t>
    </w:r>
    <w:r w:rsidR="00862D0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1BF"/>
    <w:rsid w:val="001D1CC3"/>
    <w:rsid w:val="002E325D"/>
    <w:rsid w:val="003B5F51"/>
    <w:rsid w:val="006328CA"/>
    <w:rsid w:val="006503A7"/>
    <w:rsid w:val="006621BF"/>
    <w:rsid w:val="007B0F9C"/>
    <w:rsid w:val="00862D0E"/>
    <w:rsid w:val="008844F9"/>
    <w:rsid w:val="009100C3"/>
    <w:rsid w:val="009B7EFF"/>
    <w:rsid w:val="009C7E1F"/>
    <w:rsid w:val="00B833E0"/>
    <w:rsid w:val="00C117B7"/>
    <w:rsid w:val="00C466C5"/>
    <w:rsid w:val="00D1427C"/>
    <w:rsid w:val="00E54741"/>
    <w:rsid w:val="00F13A26"/>
    <w:rsid w:val="00F2260B"/>
    <w:rsid w:val="00F8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EC168"/>
  <w15:chartTrackingRefBased/>
  <w15:docId w15:val="{7E233937-2859-C44F-85E7-31F3E024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semiHidden/>
    <w:unhideWhenUsed/>
    <w:rsid w:val="009C7E1F"/>
    <w:rPr>
      <w:vertAlign w:val="superscript"/>
    </w:rPr>
  </w:style>
  <w:style w:type="character" w:styleId="Hyperlink">
    <w:name w:val="Hyperlink"/>
    <w:basedOn w:val="DefaultParagraphFont"/>
    <w:uiPriority w:val="99"/>
    <w:unhideWhenUsed/>
    <w:rsid w:val="00B833E0"/>
    <w:rPr>
      <w:color w:val="0000FF"/>
      <w:u w:val="single"/>
    </w:rPr>
  </w:style>
  <w:style w:type="character" w:styleId="UnresolvedMention">
    <w:name w:val="Unresolved Mention"/>
    <w:basedOn w:val="DefaultParagraphFont"/>
    <w:uiPriority w:val="99"/>
    <w:semiHidden/>
    <w:unhideWhenUsed/>
    <w:rsid w:val="00F22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51819502">
      <w:bodyDiv w:val="1"/>
      <w:marLeft w:val="0"/>
      <w:marRight w:val="0"/>
      <w:marTop w:val="0"/>
      <w:marBottom w:val="0"/>
      <w:divBdr>
        <w:top w:val="none" w:sz="0" w:space="0" w:color="auto"/>
        <w:left w:val="none" w:sz="0" w:space="0" w:color="auto"/>
        <w:bottom w:val="none" w:sz="0" w:space="0" w:color="auto"/>
        <w:right w:val="none" w:sz="0" w:space="0" w:color="auto"/>
      </w:divBdr>
      <w:divsChild>
        <w:div w:id="1951350008">
          <w:marLeft w:val="0"/>
          <w:marRight w:val="-8520"/>
          <w:marTop w:val="0"/>
          <w:marBottom w:val="0"/>
          <w:divBdr>
            <w:top w:val="none" w:sz="0" w:space="0" w:color="auto"/>
            <w:left w:val="none" w:sz="0" w:space="0" w:color="auto"/>
            <w:bottom w:val="none" w:sz="0" w:space="0" w:color="auto"/>
            <w:right w:val="none" w:sz="0" w:space="0" w:color="auto"/>
          </w:divBdr>
        </w:div>
        <w:div w:id="327052793">
          <w:marLeft w:val="0"/>
          <w:marRight w:val="-8520"/>
          <w:marTop w:val="0"/>
          <w:marBottom w:val="0"/>
          <w:divBdr>
            <w:top w:val="none" w:sz="0" w:space="0" w:color="auto"/>
            <w:left w:val="none" w:sz="0" w:space="0" w:color="auto"/>
            <w:bottom w:val="none" w:sz="0" w:space="0" w:color="auto"/>
            <w:right w:val="none" w:sz="0" w:space="0" w:color="auto"/>
          </w:divBdr>
        </w:div>
        <w:div w:id="129129144">
          <w:marLeft w:val="0"/>
          <w:marRight w:val="-8520"/>
          <w:marTop w:val="0"/>
          <w:marBottom w:val="0"/>
          <w:divBdr>
            <w:top w:val="none" w:sz="0" w:space="0" w:color="auto"/>
            <w:left w:val="none" w:sz="0" w:space="0" w:color="auto"/>
            <w:bottom w:val="none" w:sz="0" w:space="0" w:color="auto"/>
            <w:right w:val="none" w:sz="0" w:space="0" w:color="auto"/>
          </w:divBdr>
        </w:div>
        <w:div w:id="1506432258">
          <w:marLeft w:val="0"/>
          <w:marRight w:val="-8520"/>
          <w:marTop w:val="0"/>
          <w:marBottom w:val="0"/>
          <w:divBdr>
            <w:top w:val="none" w:sz="0" w:space="0" w:color="auto"/>
            <w:left w:val="none" w:sz="0" w:space="0" w:color="auto"/>
            <w:bottom w:val="none" w:sz="0" w:space="0" w:color="auto"/>
            <w:right w:val="none" w:sz="0" w:space="0" w:color="auto"/>
          </w:divBdr>
        </w:div>
      </w:divsChild>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ourcebooks.fordham.edu/ancient/herodotus-xerxes.asp" TargetMode="External"/><Relationship Id="rId2" Type="http://schemas.openxmlformats.org/officeDocument/2006/relationships/hyperlink" Target="https://sourcebooks.fordham.edu/ancient/herodotus-xerxes.asp" TargetMode="External"/><Relationship Id="rId1" Type="http://schemas.openxmlformats.org/officeDocument/2006/relationships/hyperlink" Target="https://sourcebooks.fordham.edu/ancient/herodotus-xerxes.asp" TargetMode="External"/><Relationship Id="rId4" Type="http://schemas.openxmlformats.org/officeDocument/2006/relationships/hyperlink" Target="https://sourcebooks.fordham.edu/ancient/herodotus-xerxes.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EF279EBAA48343B507290BFEA9A8C2"/>
        <w:category>
          <w:name w:val="General"/>
          <w:gallery w:val="placeholder"/>
        </w:category>
        <w:types>
          <w:type w:val="bbPlcHdr"/>
        </w:types>
        <w:behaviors>
          <w:behavior w:val="content"/>
        </w:behaviors>
        <w:guid w:val="{D99037DD-B515-5D42-B58F-B71E9F1C6E9C}"/>
      </w:docPartPr>
      <w:docPartBody>
        <w:p w:rsidR="001A5C07" w:rsidRDefault="00FD535F">
          <w:pPr>
            <w:pStyle w:val="2AEF279EBAA48343B507290BFEA9A8C2"/>
          </w:pPr>
          <w:r>
            <w:t>Row Heading</w:t>
          </w:r>
        </w:p>
      </w:docPartBody>
    </w:docPart>
    <w:docPart>
      <w:docPartPr>
        <w:name w:val="A8D774AD67C531429712971A248CADA7"/>
        <w:category>
          <w:name w:val="General"/>
          <w:gallery w:val="placeholder"/>
        </w:category>
        <w:types>
          <w:type w:val="bbPlcHdr"/>
        </w:types>
        <w:behaviors>
          <w:behavior w:val="content"/>
        </w:behaviors>
        <w:guid w:val="{7BEB13F6-DE95-714B-92F9-8046FC657A05}"/>
      </w:docPartPr>
      <w:docPartBody>
        <w:p w:rsidR="001A5C07" w:rsidRDefault="00FD535F">
          <w:pPr>
            <w:pStyle w:val="A8D774AD67C531429712971A248CADA7"/>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5F"/>
    <w:rsid w:val="001A5C07"/>
    <w:rsid w:val="003F553B"/>
    <w:rsid w:val="007E5284"/>
    <w:rsid w:val="0081314E"/>
    <w:rsid w:val="00A91054"/>
    <w:rsid w:val="00FD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4BAE62883D0F47829BBB2891CC51AA">
    <w:name w:val="8C4BAE62883D0F47829BBB2891CC51AA"/>
  </w:style>
  <w:style w:type="paragraph" w:customStyle="1" w:styleId="5930B071A443334F86AF2248A0002BF2">
    <w:name w:val="5930B071A443334F86AF2248A0002BF2"/>
  </w:style>
  <w:style w:type="paragraph" w:customStyle="1" w:styleId="333E52AE2ED0C74C931CC305104394B9">
    <w:name w:val="333E52AE2ED0C74C931CC305104394B9"/>
  </w:style>
  <w:style w:type="paragraph" w:customStyle="1" w:styleId="4AE73E4BBC2B3342B7200E71AAACD625">
    <w:name w:val="4AE73E4BBC2B3342B7200E71AAACD625"/>
  </w:style>
  <w:style w:type="paragraph" w:customStyle="1" w:styleId="E71C5B23C8384941A1CFE5BC4F47BEF6">
    <w:name w:val="E71C5B23C8384941A1CFE5BC4F47BEF6"/>
  </w:style>
  <w:style w:type="paragraph" w:customStyle="1" w:styleId="26C69ED7E117ED4B90BE16F5BB6FD98A">
    <w:name w:val="26C69ED7E117ED4B90BE16F5BB6FD98A"/>
  </w:style>
  <w:style w:type="character" w:styleId="Emphasis">
    <w:name w:val="Emphasis"/>
    <w:basedOn w:val="DefaultParagraphFont"/>
    <w:uiPriority w:val="2"/>
    <w:qFormat/>
    <w:rPr>
      <w:i/>
      <w:iCs/>
    </w:rPr>
  </w:style>
  <w:style w:type="paragraph" w:customStyle="1" w:styleId="03932C2EB3007F48AA989C352CF94327">
    <w:name w:val="03932C2EB3007F48AA989C352CF94327"/>
  </w:style>
  <w:style w:type="paragraph" w:customStyle="1" w:styleId="5A724ED84BF23B4AA267A652CD23E886">
    <w:name w:val="5A724ED84BF23B4AA267A652CD23E886"/>
  </w:style>
  <w:style w:type="paragraph" w:customStyle="1" w:styleId="C2BF19FD6B936E42BD17BFD3211961A8">
    <w:name w:val="C2BF19FD6B936E42BD17BFD3211961A8"/>
  </w:style>
  <w:style w:type="paragraph" w:customStyle="1" w:styleId="688F35E924F7A2489210468AEF1A336E">
    <w:name w:val="688F35E924F7A2489210468AEF1A336E"/>
  </w:style>
  <w:style w:type="paragraph" w:customStyle="1" w:styleId="CABD710D32F2E54A9C5B8C9560B4DCE3">
    <w:name w:val="CABD710D32F2E54A9C5B8C9560B4DCE3"/>
  </w:style>
  <w:style w:type="paragraph" w:customStyle="1" w:styleId="170D26B05D603540AA442D3D67485BB4">
    <w:name w:val="170D26B05D603540AA442D3D67485BB4"/>
  </w:style>
  <w:style w:type="paragraph" w:customStyle="1" w:styleId="2AEF279EBAA48343B507290BFEA9A8C2">
    <w:name w:val="2AEF279EBAA48343B507290BFEA9A8C2"/>
  </w:style>
  <w:style w:type="paragraph" w:customStyle="1" w:styleId="A8D774AD67C531429712971A248CADA7">
    <w:name w:val="A8D774AD67C531429712971A248CADA7"/>
  </w:style>
  <w:style w:type="paragraph" w:customStyle="1" w:styleId="0D36705B711A7542AD8E2E8D164C86E7">
    <w:name w:val="0D36705B711A7542AD8E2E8D164C86E7"/>
  </w:style>
  <w:style w:type="paragraph" w:customStyle="1" w:styleId="8B642918A6E0AA49B1FE9F13038C2F2E">
    <w:name w:val="8B642918A6E0AA49B1FE9F13038C2F2E"/>
  </w:style>
  <w:style w:type="paragraph" w:customStyle="1" w:styleId="6171CC4AC2B4FC41B642C3C8C69C249E">
    <w:name w:val="6171CC4AC2B4FC41B642C3C8C69C249E"/>
  </w:style>
  <w:style w:type="paragraph" w:customStyle="1" w:styleId="926D4CCDD80C4A47B2C81497E7C4D13D">
    <w:name w:val="926D4CCDD80C4A47B2C81497E7C4D13D"/>
  </w:style>
  <w:style w:type="paragraph" w:customStyle="1" w:styleId="9CA726E391AA614C811AFD3183ADB8EA">
    <w:name w:val="9CA726E391AA614C811AFD3183ADB8EA"/>
  </w:style>
  <w:style w:type="paragraph" w:customStyle="1" w:styleId="0C5727A4B7BCB9428D52B90E9563705F">
    <w:name w:val="0C5727A4B7BCB9428D52B90E9563705F"/>
  </w:style>
  <w:style w:type="paragraph" w:customStyle="1" w:styleId="4807F1F984DAA0498EE337FB48C3D57E">
    <w:name w:val="4807F1F984DAA0498EE337FB48C3D57E"/>
  </w:style>
  <w:style w:type="paragraph" w:styleId="Bibliography">
    <w:name w:val="Bibliography"/>
    <w:basedOn w:val="Normal"/>
    <w:next w:val="Normal"/>
    <w:uiPriority w:val="37"/>
    <w:semiHidden/>
    <w:unhideWhenUsed/>
  </w:style>
  <w:style w:type="paragraph" w:customStyle="1" w:styleId="14038888EB11B440B32040E3B4F470D2">
    <w:name w:val="14038888EB11B440B32040E3B4F47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E93299-250F-4D84-B978-D1ACBC56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544</Words>
  <Characters>2731</Characters>
  <Application>Microsoft Office Word</Application>
  <DocSecurity>0</DocSecurity>
  <Lines>39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2020-02-03T05:06:00Z</cp:lastPrinted>
  <dcterms:created xsi:type="dcterms:W3CDTF">2020-02-03T06:53:00Z</dcterms:created>
  <dcterms:modified xsi:type="dcterms:W3CDTF">2020-02-17T15:55:00Z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