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3E" w:rsidRDefault="00FC273E" w:rsidP="00FC27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Advanced Quantitative Business Analysis</w:t>
      </w:r>
    </w:p>
    <w:p w:rsidR="00564414" w:rsidRDefault="00564414" w:rsidP="00FC27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FC273E" w:rsidRDefault="00FC273E" w:rsidP="00FC27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Homework # 1</w:t>
      </w:r>
    </w:p>
    <w:p w:rsidR="00FC273E" w:rsidRDefault="00FC273E" w:rsidP="00FC27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3117"/>
      </w:tblGrid>
      <w:tr w:rsidR="00564414" w:rsidRPr="00564414" w:rsidTr="0086375F">
        <w:tc>
          <w:tcPr>
            <w:tcW w:w="805" w:type="dxa"/>
          </w:tcPr>
          <w:p w:rsidR="00564414" w:rsidRPr="00564414" w:rsidRDefault="00564414" w:rsidP="00564414">
            <w:pPr>
              <w:jc w:val="center"/>
              <w:rPr>
                <w:rFonts w:ascii="Calibri" w:eastAsia="Calibri" w:hAnsi="Calibri" w:cs="Arial"/>
                <w:b/>
                <w:bCs/>
                <w:sz w:val="24"/>
              </w:rPr>
            </w:pPr>
            <w:r w:rsidRPr="00564414">
              <w:rPr>
                <w:rFonts w:ascii="Calibri" w:eastAsia="Calibri" w:hAnsi="Calibri" w:cs="Arial"/>
                <w:b/>
                <w:bCs/>
                <w:sz w:val="24"/>
              </w:rPr>
              <w:t>Sr. #</w:t>
            </w:r>
          </w:p>
        </w:tc>
        <w:tc>
          <w:tcPr>
            <w:tcW w:w="5428" w:type="dxa"/>
          </w:tcPr>
          <w:p w:rsidR="00564414" w:rsidRPr="00564414" w:rsidRDefault="00564414" w:rsidP="00564414">
            <w:pPr>
              <w:jc w:val="center"/>
              <w:rPr>
                <w:rFonts w:ascii="Calibri" w:eastAsia="Calibri" w:hAnsi="Calibri" w:cs="Arial"/>
                <w:b/>
                <w:bCs/>
                <w:sz w:val="24"/>
              </w:rPr>
            </w:pPr>
            <w:r w:rsidRPr="00564414">
              <w:rPr>
                <w:rFonts w:ascii="Calibri" w:eastAsia="Calibri" w:hAnsi="Calibri" w:cs="Arial"/>
                <w:b/>
                <w:bCs/>
                <w:sz w:val="24"/>
              </w:rPr>
              <w:t>Student Name</w:t>
            </w:r>
          </w:p>
        </w:tc>
        <w:tc>
          <w:tcPr>
            <w:tcW w:w="3117" w:type="dxa"/>
          </w:tcPr>
          <w:p w:rsidR="00564414" w:rsidRPr="00564414" w:rsidRDefault="00564414" w:rsidP="00564414">
            <w:pPr>
              <w:jc w:val="center"/>
              <w:rPr>
                <w:rFonts w:ascii="Calibri" w:eastAsia="Calibri" w:hAnsi="Calibri" w:cs="Arial"/>
                <w:b/>
                <w:bCs/>
                <w:sz w:val="24"/>
              </w:rPr>
            </w:pPr>
            <w:r w:rsidRPr="00564414">
              <w:rPr>
                <w:rFonts w:ascii="Calibri" w:eastAsia="Calibri" w:hAnsi="Calibri" w:cs="Arial"/>
                <w:b/>
                <w:bCs/>
                <w:sz w:val="24"/>
              </w:rPr>
              <w:t>Student ID</w:t>
            </w:r>
          </w:p>
        </w:tc>
      </w:tr>
      <w:tr w:rsidR="00564414" w:rsidRPr="00564414" w:rsidTr="0086375F">
        <w:tc>
          <w:tcPr>
            <w:tcW w:w="805" w:type="dxa"/>
          </w:tcPr>
          <w:p w:rsidR="00564414" w:rsidRPr="00564414" w:rsidRDefault="00564414" w:rsidP="00564414">
            <w:pPr>
              <w:jc w:val="center"/>
              <w:rPr>
                <w:rFonts w:ascii="Calibri" w:eastAsia="Calibri" w:hAnsi="Calibri" w:cs="Arial"/>
                <w:bCs/>
                <w:sz w:val="24"/>
              </w:rPr>
            </w:pPr>
            <w:r w:rsidRPr="00564414">
              <w:rPr>
                <w:rFonts w:ascii="Calibri" w:eastAsia="Calibri" w:hAnsi="Calibri" w:cs="Arial"/>
                <w:bCs/>
                <w:sz w:val="24"/>
              </w:rPr>
              <w:t>1</w:t>
            </w:r>
          </w:p>
        </w:tc>
        <w:tc>
          <w:tcPr>
            <w:tcW w:w="5428" w:type="dxa"/>
          </w:tcPr>
          <w:p w:rsidR="00564414" w:rsidRPr="00564414" w:rsidRDefault="00564414" w:rsidP="00564414">
            <w:pPr>
              <w:rPr>
                <w:rFonts w:ascii="Calibri" w:eastAsia="Calibri" w:hAnsi="Calibri" w:cs="Arial"/>
                <w:bCs/>
                <w:sz w:val="24"/>
              </w:rPr>
            </w:pPr>
          </w:p>
        </w:tc>
        <w:tc>
          <w:tcPr>
            <w:tcW w:w="3117" w:type="dxa"/>
          </w:tcPr>
          <w:p w:rsidR="00564414" w:rsidRPr="00564414" w:rsidRDefault="00564414" w:rsidP="00564414">
            <w:pPr>
              <w:rPr>
                <w:rFonts w:ascii="Calibri" w:eastAsia="Calibri" w:hAnsi="Calibri" w:cs="Arial"/>
                <w:bCs/>
                <w:sz w:val="24"/>
              </w:rPr>
            </w:pPr>
          </w:p>
        </w:tc>
      </w:tr>
      <w:tr w:rsidR="00564414" w:rsidRPr="00564414" w:rsidTr="0086375F">
        <w:tc>
          <w:tcPr>
            <w:tcW w:w="805" w:type="dxa"/>
          </w:tcPr>
          <w:p w:rsidR="00564414" w:rsidRPr="00564414" w:rsidRDefault="00564414" w:rsidP="00564414">
            <w:pPr>
              <w:jc w:val="center"/>
              <w:rPr>
                <w:rFonts w:ascii="Calibri" w:eastAsia="Calibri" w:hAnsi="Calibri" w:cs="Arial"/>
                <w:bCs/>
                <w:sz w:val="24"/>
              </w:rPr>
            </w:pPr>
            <w:r w:rsidRPr="00564414">
              <w:rPr>
                <w:rFonts w:ascii="Calibri" w:eastAsia="Calibri" w:hAnsi="Calibri" w:cs="Arial"/>
                <w:bCs/>
                <w:sz w:val="24"/>
              </w:rPr>
              <w:t>2</w:t>
            </w:r>
          </w:p>
        </w:tc>
        <w:tc>
          <w:tcPr>
            <w:tcW w:w="5428" w:type="dxa"/>
          </w:tcPr>
          <w:p w:rsidR="00564414" w:rsidRPr="00564414" w:rsidRDefault="00564414" w:rsidP="00564414">
            <w:pPr>
              <w:rPr>
                <w:rFonts w:ascii="Calibri" w:eastAsia="Calibri" w:hAnsi="Calibri" w:cs="Arial"/>
                <w:bCs/>
                <w:sz w:val="24"/>
              </w:rPr>
            </w:pPr>
          </w:p>
        </w:tc>
        <w:tc>
          <w:tcPr>
            <w:tcW w:w="3117" w:type="dxa"/>
          </w:tcPr>
          <w:p w:rsidR="00564414" w:rsidRPr="00564414" w:rsidRDefault="00564414" w:rsidP="00564414">
            <w:pPr>
              <w:rPr>
                <w:rFonts w:ascii="Calibri" w:eastAsia="Calibri" w:hAnsi="Calibri" w:cs="Arial"/>
                <w:bCs/>
                <w:sz w:val="24"/>
              </w:rPr>
            </w:pPr>
          </w:p>
        </w:tc>
      </w:tr>
      <w:tr w:rsidR="00564414" w:rsidRPr="00564414" w:rsidTr="0086375F">
        <w:tc>
          <w:tcPr>
            <w:tcW w:w="805" w:type="dxa"/>
          </w:tcPr>
          <w:p w:rsidR="00564414" w:rsidRPr="00564414" w:rsidRDefault="00564414" w:rsidP="00564414">
            <w:pPr>
              <w:jc w:val="center"/>
              <w:rPr>
                <w:rFonts w:ascii="Calibri" w:eastAsia="Calibri" w:hAnsi="Calibri" w:cs="Arial"/>
                <w:bCs/>
                <w:sz w:val="24"/>
              </w:rPr>
            </w:pPr>
            <w:r w:rsidRPr="00564414">
              <w:rPr>
                <w:rFonts w:ascii="Calibri" w:eastAsia="Calibri" w:hAnsi="Calibri" w:cs="Arial"/>
                <w:bCs/>
                <w:sz w:val="24"/>
              </w:rPr>
              <w:t>3</w:t>
            </w:r>
          </w:p>
        </w:tc>
        <w:tc>
          <w:tcPr>
            <w:tcW w:w="5428" w:type="dxa"/>
          </w:tcPr>
          <w:p w:rsidR="00564414" w:rsidRPr="00564414" w:rsidRDefault="00564414" w:rsidP="00564414">
            <w:pPr>
              <w:rPr>
                <w:rFonts w:ascii="Calibri" w:eastAsia="Calibri" w:hAnsi="Calibri" w:cs="Arial"/>
                <w:bCs/>
                <w:sz w:val="24"/>
              </w:rPr>
            </w:pPr>
          </w:p>
        </w:tc>
        <w:tc>
          <w:tcPr>
            <w:tcW w:w="3117" w:type="dxa"/>
          </w:tcPr>
          <w:p w:rsidR="00564414" w:rsidRPr="00564414" w:rsidRDefault="00564414" w:rsidP="00564414">
            <w:pPr>
              <w:rPr>
                <w:rFonts w:ascii="Calibri" w:eastAsia="Calibri" w:hAnsi="Calibri" w:cs="Arial"/>
                <w:bCs/>
                <w:sz w:val="24"/>
              </w:rPr>
            </w:pPr>
          </w:p>
        </w:tc>
      </w:tr>
    </w:tbl>
    <w:p w:rsidR="00564414" w:rsidRPr="00FC273E" w:rsidRDefault="00564414" w:rsidP="00FC27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8"/>
          <w:szCs w:val="28"/>
        </w:rPr>
      </w:pPr>
    </w:p>
    <w:p w:rsidR="00FC273E" w:rsidRDefault="00FC273E" w:rsidP="00FC27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Question 1: </w:t>
      </w:r>
      <w:r>
        <w:rPr>
          <w:rFonts w:ascii="Calibri" w:hAnsi="Calibri" w:cs="Calibri"/>
          <w:sz w:val="24"/>
          <w:szCs w:val="24"/>
        </w:rPr>
        <w:t xml:space="preserve">The dean of the Western College of Business must </w:t>
      </w:r>
      <w:r>
        <w:rPr>
          <w:rFonts w:ascii="Calibri" w:hAnsi="Calibri" w:cs="Calibri"/>
          <w:sz w:val="24"/>
          <w:szCs w:val="24"/>
          <w:lang w:bidi="he-IL"/>
        </w:rPr>
        <w:t>plan the school’</w:t>
      </w:r>
      <w:r>
        <w:rPr>
          <w:rFonts w:ascii="Calibri" w:hAnsi="Calibri" w:cs="Calibri"/>
          <w:sz w:val="24"/>
          <w:szCs w:val="24"/>
          <w:lang w:bidi="he-IL"/>
        </w:rPr>
        <w:t xml:space="preserve">s course </w:t>
      </w:r>
      <w:r>
        <w:rPr>
          <w:rFonts w:ascii="Calibri" w:hAnsi="Calibri" w:cs="Calibri"/>
          <w:sz w:val="24"/>
          <w:szCs w:val="24"/>
        </w:rPr>
        <w:t xml:space="preserve">offerings for </w:t>
      </w:r>
      <w:proofErr w:type="gramStart"/>
      <w:r w:rsidR="00564414"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all</w:t>
      </w:r>
      <w:proofErr w:type="gramEnd"/>
      <w:r>
        <w:rPr>
          <w:rFonts w:ascii="Calibri" w:hAnsi="Calibri" w:cs="Calibri"/>
          <w:sz w:val="24"/>
          <w:szCs w:val="24"/>
        </w:rPr>
        <w:t xml:space="preserve"> semester. Student demands make it necessary to offer at least 30</w:t>
      </w: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</w:rPr>
        <w:t>undergraduate and 20 graduate courses in the term. Faculty contracts also dictate that at least</w:t>
      </w: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</w:rPr>
        <w:t>60 courses be offered in total. Each undergraduate course taught costs the college an average</w:t>
      </w: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</w:rPr>
        <w:t>of $2,500 in faculty wages, and each graduate course costs $3,000. How many undergraduate</w:t>
      </w: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</w:rPr>
        <w:t>and graduate courses should be taught in the fall so that total faculty salaries are kept to a</w:t>
      </w: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</w:rPr>
        <w:t>minimum?</w:t>
      </w:r>
      <w:r>
        <w:rPr>
          <w:rFonts w:ascii="Calibri" w:hAnsi="Calibri" w:cs="Calibri"/>
          <w:sz w:val="24"/>
          <w:szCs w:val="24"/>
        </w:rPr>
        <w:t xml:space="preserve"> Use graphical LP approach to solve the problem.</w:t>
      </w:r>
    </w:p>
    <w:p w:rsidR="00FC273E" w:rsidRDefault="00FC273E" w:rsidP="00FC27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bidi="he-IL"/>
        </w:rPr>
      </w:pPr>
    </w:p>
    <w:p w:rsidR="00FC273E" w:rsidRDefault="00FC273E" w:rsidP="00FC27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Question 2: </w:t>
      </w:r>
      <w:r>
        <w:rPr>
          <w:rFonts w:ascii="Calibri" w:hAnsi="Calibri" w:cs="Calibri"/>
          <w:sz w:val="24"/>
          <w:szCs w:val="24"/>
        </w:rPr>
        <w:t>The Outdoor Furniture Corporation manufac</w:t>
      </w:r>
      <w:r>
        <w:rPr>
          <w:rFonts w:ascii="Calibri" w:hAnsi="Calibri" w:cs="Calibri"/>
          <w:sz w:val="24"/>
          <w:szCs w:val="24"/>
        </w:rPr>
        <w:t xml:space="preserve">tures two products, benches and </w:t>
      </w:r>
      <w:r>
        <w:rPr>
          <w:rFonts w:ascii="Calibri" w:hAnsi="Calibri" w:cs="Calibri"/>
          <w:sz w:val="24"/>
          <w:szCs w:val="24"/>
        </w:rPr>
        <w:t>picnic tables, for use in yards and parks. The firm has two main r</w:t>
      </w:r>
      <w:r>
        <w:rPr>
          <w:rFonts w:ascii="Calibri" w:hAnsi="Calibri" w:cs="Calibri"/>
          <w:sz w:val="24"/>
          <w:szCs w:val="24"/>
        </w:rPr>
        <w:t xml:space="preserve">esources: its carpenters (labor </w:t>
      </w:r>
      <w:r>
        <w:rPr>
          <w:rFonts w:ascii="Calibri" w:hAnsi="Calibri" w:cs="Calibri"/>
          <w:sz w:val="24"/>
          <w:szCs w:val="24"/>
        </w:rPr>
        <w:t>force) and a supply of redwood for use in the furniture. During t</w:t>
      </w:r>
      <w:r>
        <w:rPr>
          <w:rFonts w:ascii="Calibri" w:hAnsi="Calibri" w:cs="Calibri"/>
          <w:sz w:val="24"/>
          <w:szCs w:val="24"/>
        </w:rPr>
        <w:t xml:space="preserve">he next production cycle, 1,200 </w:t>
      </w:r>
      <w:r>
        <w:rPr>
          <w:rFonts w:ascii="Calibri" w:hAnsi="Calibri" w:cs="Calibri"/>
          <w:sz w:val="24"/>
          <w:szCs w:val="24"/>
        </w:rPr>
        <w:t>hours of labor are available under a union agreement. The firm al</w:t>
      </w:r>
      <w:r>
        <w:rPr>
          <w:rFonts w:ascii="Calibri" w:hAnsi="Calibri" w:cs="Calibri"/>
          <w:sz w:val="24"/>
          <w:szCs w:val="24"/>
        </w:rPr>
        <w:t xml:space="preserve">so has a stock of 3,500 feet of </w:t>
      </w:r>
      <w:r>
        <w:rPr>
          <w:rFonts w:ascii="Calibri" w:hAnsi="Calibri" w:cs="Calibri"/>
          <w:sz w:val="24"/>
          <w:szCs w:val="24"/>
        </w:rPr>
        <w:t>good-quality redwood. Each bench that Outdoor Furniture prod</w:t>
      </w:r>
      <w:r>
        <w:rPr>
          <w:rFonts w:ascii="Calibri" w:hAnsi="Calibri" w:cs="Calibri"/>
          <w:sz w:val="24"/>
          <w:szCs w:val="24"/>
        </w:rPr>
        <w:t xml:space="preserve">uces requires 4 labor hours and </w:t>
      </w:r>
      <w:r>
        <w:rPr>
          <w:rFonts w:ascii="Calibri" w:hAnsi="Calibri" w:cs="Calibri"/>
          <w:sz w:val="24"/>
          <w:szCs w:val="24"/>
        </w:rPr>
        <w:t>10 feet of redwood; each picnic table takes 6 labor hours and 35 fe</w:t>
      </w:r>
      <w:r>
        <w:rPr>
          <w:rFonts w:ascii="Calibri" w:hAnsi="Calibri" w:cs="Calibri"/>
          <w:sz w:val="24"/>
          <w:szCs w:val="24"/>
        </w:rPr>
        <w:t xml:space="preserve">et of redwood. Completed </w:t>
      </w:r>
      <w:r>
        <w:rPr>
          <w:rFonts w:ascii="Calibri" w:hAnsi="Calibri" w:cs="Calibri"/>
          <w:sz w:val="24"/>
          <w:szCs w:val="24"/>
        </w:rPr>
        <w:t>benches will yield a profit of $9 each, and tables will result in</w:t>
      </w:r>
      <w:r>
        <w:rPr>
          <w:rFonts w:ascii="Calibri" w:hAnsi="Calibri" w:cs="Calibri"/>
          <w:sz w:val="24"/>
          <w:szCs w:val="24"/>
        </w:rPr>
        <w:t xml:space="preserve"> a profit of $20 each. How many </w:t>
      </w:r>
      <w:r>
        <w:rPr>
          <w:rFonts w:ascii="Calibri" w:hAnsi="Calibri" w:cs="Calibri"/>
          <w:sz w:val="24"/>
          <w:szCs w:val="24"/>
        </w:rPr>
        <w:t>benches and tables should Outdoor Furniture produce to obtain t</w:t>
      </w:r>
      <w:r>
        <w:rPr>
          <w:rFonts w:ascii="Calibri" w:hAnsi="Calibri" w:cs="Calibri"/>
          <w:sz w:val="24"/>
          <w:szCs w:val="24"/>
        </w:rPr>
        <w:t xml:space="preserve">he largest possible profit? Use </w:t>
      </w:r>
      <w:r>
        <w:rPr>
          <w:rFonts w:ascii="Calibri" w:hAnsi="Calibri" w:cs="Calibri"/>
          <w:sz w:val="24"/>
          <w:szCs w:val="24"/>
        </w:rPr>
        <w:t>the graphical LP approach</w:t>
      </w:r>
      <w:r w:rsidR="00564414">
        <w:rPr>
          <w:rFonts w:ascii="Calibri" w:hAnsi="Calibri" w:cs="Calibri"/>
          <w:sz w:val="24"/>
          <w:szCs w:val="24"/>
        </w:rPr>
        <w:t xml:space="preserve"> </w:t>
      </w:r>
      <w:r w:rsidR="00564414" w:rsidRPr="00564414">
        <w:rPr>
          <w:rFonts w:ascii="Calibri" w:hAnsi="Calibri" w:cs="Calibri"/>
          <w:sz w:val="24"/>
          <w:szCs w:val="24"/>
        </w:rPr>
        <w:t>to solve the problem</w:t>
      </w:r>
      <w:r>
        <w:rPr>
          <w:rFonts w:ascii="Calibri" w:hAnsi="Calibri" w:cs="Calibri"/>
          <w:sz w:val="24"/>
          <w:szCs w:val="24"/>
        </w:rPr>
        <w:t>.</w:t>
      </w:r>
    </w:p>
    <w:p w:rsidR="00FC273E" w:rsidRDefault="00FC273E" w:rsidP="00FC27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C273E" w:rsidRDefault="00FC273E" w:rsidP="00FC27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Question 3: </w:t>
      </w:r>
      <w:r>
        <w:rPr>
          <w:rFonts w:ascii="Calibri" w:hAnsi="Calibri" w:cs="Calibri"/>
          <w:sz w:val="24"/>
          <w:szCs w:val="24"/>
        </w:rPr>
        <w:t>Consider the following LP problem:</w:t>
      </w:r>
    </w:p>
    <w:p w:rsidR="00564414" w:rsidRDefault="00564414" w:rsidP="00FC27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C273E" w:rsidRPr="00564414" w:rsidRDefault="00FC273E" w:rsidP="00FC273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eastAsia="CambriaMath" w:hAnsi="Calibri-Bold" w:cs="CambriaMath"/>
          <w:b/>
          <w:sz w:val="24"/>
          <w:szCs w:val="24"/>
        </w:rPr>
      </w:pPr>
      <w:r w:rsidRPr="00564414">
        <w:rPr>
          <w:rFonts w:ascii="Cambria Math" w:eastAsia="CambriaMath" w:hAnsi="Cambria Math" w:cs="Cambria Math"/>
          <w:b/>
          <w:sz w:val="24"/>
          <w:szCs w:val="24"/>
        </w:rPr>
        <w:t>𝑀𝑎𝑥𝑖𝑚𝑖𝑧𝑒</w:t>
      </w:r>
      <w:r w:rsidRPr="00564414">
        <w:rPr>
          <w:rFonts w:ascii="CambriaMath" w:eastAsia="CambriaMath" w:hAnsi="Calibri-Bold" w:cs="CambriaMath"/>
          <w:b/>
          <w:sz w:val="24"/>
          <w:szCs w:val="24"/>
        </w:rPr>
        <w:t xml:space="preserve"> </w:t>
      </w:r>
      <w:r w:rsidRPr="00564414">
        <w:rPr>
          <w:rFonts w:ascii="Cambria Math" w:eastAsia="CambriaMath" w:hAnsi="Cambria Math" w:cs="Cambria Math"/>
          <w:b/>
          <w:sz w:val="24"/>
          <w:szCs w:val="24"/>
        </w:rPr>
        <w:t>𝑃𝑟𝑜𝑓𝑖𝑡</w:t>
      </w:r>
      <w:r w:rsidRPr="00564414">
        <w:rPr>
          <w:rFonts w:ascii="CambriaMath" w:eastAsia="CambriaMath" w:hAnsi="Calibri-Bold" w:cs="CambriaMath"/>
          <w:b/>
          <w:sz w:val="24"/>
          <w:szCs w:val="24"/>
        </w:rPr>
        <w:t xml:space="preserve"> = 5</w:t>
      </w:r>
      <w:r w:rsidRPr="00564414">
        <w:rPr>
          <w:rFonts w:ascii="Cambria Math" w:eastAsia="CambriaMath" w:hAnsi="Cambria Math" w:cs="Cambria Math"/>
          <w:b/>
          <w:sz w:val="24"/>
          <w:szCs w:val="24"/>
        </w:rPr>
        <w:t>𝑋</w:t>
      </w:r>
      <w:r w:rsidRPr="00564414">
        <w:rPr>
          <w:rFonts w:ascii="CambriaMath" w:eastAsia="CambriaMath" w:hAnsi="Calibri-Bold" w:cs="CambriaMath"/>
          <w:b/>
          <w:sz w:val="24"/>
          <w:szCs w:val="24"/>
        </w:rPr>
        <w:t xml:space="preserve"> + 6</w:t>
      </w:r>
      <w:r w:rsidRPr="00564414">
        <w:rPr>
          <w:rFonts w:ascii="Cambria Math" w:eastAsia="CambriaMath" w:hAnsi="Cambria Math" w:cs="Cambria Math"/>
          <w:b/>
          <w:sz w:val="24"/>
          <w:szCs w:val="24"/>
        </w:rPr>
        <w:t>𝑌</w:t>
      </w:r>
    </w:p>
    <w:p w:rsidR="00564414" w:rsidRDefault="00564414" w:rsidP="00FC273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eastAsia="CambriaMath" w:hAnsi="Calibri-Bold" w:cs="CambriaMath"/>
          <w:sz w:val="24"/>
          <w:szCs w:val="24"/>
        </w:rPr>
      </w:pPr>
    </w:p>
    <w:p w:rsidR="00FC273E" w:rsidRDefault="00FC273E" w:rsidP="00FC273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eastAsia="CambriaMath" w:hAnsi="Calibri-Bold" w:cs="CambriaMath"/>
          <w:sz w:val="24"/>
          <w:szCs w:val="24"/>
        </w:rPr>
      </w:pPr>
      <w:bookmarkStart w:id="0" w:name="_GoBack"/>
      <w:bookmarkEnd w:id="0"/>
      <w:r>
        <w:rPr>
          <w:rFonts w:ascii="CambriaMath" w:eastAsia="CambriaMath" w:hAnsi="Calibri-Bold" w:cs="CambriaMath"/>
          <w:sz w:val="24"/>
          <w:szCs w:val="24"/>
        </w:rPr>
        <w:t>2</w:t>
      </w:r>
      <w:r>
        <w:rPr>
          <w:rFonts w:ascii="Cambria Math" w:eastAsia="CambriaMath" w:hAnsi="Cambria Math" w:cs="Cambria Math"/>
          <w:sz w:val="24"/>
          <w:szCs w:val="24"/>
        </w:rPr>
        <w:t>𝑋</w:t>
      </w:r>
      <w:r>
        <w:rPr>
          <w:rFonts w:ascii="CambriaMath" w:eastAsia="CambriaMath" w:hAnsi="Calibri-Bold" w:cs="CambriaMath"/>
          <w:sz w:val="24"/>
          <w:szCs w:val="24"/>
        </w:rPr>
        <w:t xml:space="preserve"> + </w:t>
      </w:r>
      <w:r>
        <w:rPr>
          <w:rFonts w:ascii="Cambria Math" w:eastAsia="CambriaMath" w:hAnsi="Cambria Math" w:cs="Cambria Math"/>
          <w:sz w:val="24"/>
          <w:szCs w:val="24"/>
        </w:rPr>
        <w:t>𝑌</w:t>
      </w:r>
      <w:r>
        <w:rPr>
          <w:rFonts w:ascii="CambriaMath" w:eastAsia="CambriaMath" w:hAnsi="Calibri-Bold" w:cs="CambriaMath"/>
          <w:sz w:val="24"/>
          <w:szCs w:val="24"/>
        </w:rPr>
        <w:t xml:space="preserve"> </w:t>
      </w:r>
      <w:r>
        <w:rPr>
          <w:rFonts w:ascii="CambriaMath" w:eastAsia="CambriaMath" w:hAnsi="Calibri-Bold" w:cs="CambriaMath" w:hint="eastAsia"/>
          <w:sz w:val="24"/>
          <w:szCs w:val="24"/>
        </w:rPr>
        <w:t>≤</w:t>
      </w:r>
      <w:r>
        <w:rPr>
          <w:rFonts w:ascii="CambriaMath" w:eastAsia="CambriaMath" w:hAnsi="Calibri-Bold" w:cs="CambriaMath"/>
          <w:sz w:val="24"/>
          <w:szCs w:val="24"/>
        </w:rPr>
        <w:t xml:space="preserve"> 120</w:t>
      </w:r>
    </w:p>
    <w:p w:rsidR="00FC273E" w:rsidRDefault="00FC273E" w:rsidP="00FC273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eastAsia="CambriaMath" w:hAnsi="Calibri-Bold" w:cs="CambriaMath"/>
          <w:sz w:val="24"/>
          <w:szCs w:val="24"/>
        </w:rPr>
      </w:pPr>
      <w:r>
        <w:rPr>
          <w:rFonts w:ascii="CambriaMath" w:eastAsia="CambriaMath" w:hAnsi="Calibri-Bold" w:cs="CambriaMath"/>
          <w:sz w:val="24"/>
          <w:szCs w:val="24"/>
        </w:rPr>
        <w:t>2</w:t>
      </w:r>
      <w:r>
        <w:rPr>
          <w:rFonts w:ascii="Cambria Math" w:eastAsia="CambriaMath" w:hAnsi="Cambria Math" w:cs="Cambria Math"/>
          <w:sz w:val="24"/>
          <w:szCs w:val="24"/>
        </w:rPr>
        <w:t>𝑋</w:t>
      </w:r>
      <w:r>
        <w:rPr>
          <w:rFonts w:ascii="CambriaMath" w:eastAsia="CambriaMath" w:hAnsi="Calibri-Bold" w:cs="CambriaMath"/>
          <w:sz w:val="24"/>
          <w:szCs w:val="24"/>
        </w:rPr>
        <w:t xml:space="preserve"> + 3</w:t>
      </w:r>
      <w:r>
        <w:rPr>
          <w:rFonts w:ascii="Cambria Math" w:eastAsia="CambriaMath" w:hAnsi="Cambria Math" w:cs="Cambria Math"/>
          <w:sz w:val="24"/>
          <w:szCs w:val="24"/>
        </w:rPr>
        <w:t>𝑌</w:t>
      </w:r>
      <w:r>
        <w:rPr>
          <w:rFonts w:ascii="CambriaMath" w:eastAsia="CambriaMath" w:hAnsi="Calibri-Bold" w:cs="CambriaMath"/>
          <w:sz w:val="24"/>
          <w:szCs w:val="24"/>
        </w:rPr>
        <w:t xml:space="preserve"> </w:t>
      </w:r>
      <w:r>
        <w:rPr>
          <w:rFonts w:ascii="CambriaMath" w:eastAsia="CambriaMath" w:hAnsi="Calibri-Bold" w:cs="CambriaMath" w:hint="eastAsia"/>
          <w:sz w:val="24"/>
          <w:szCs w:val="24"/>
        </w:rPr>
        <w:t>≤</w:t>
      </w:r>
      <w:r>
        <w:rPr>
          <w:rFonts w:ascii="CambriaMath" w:eastAsia="CambriaMath" w:hAnsi="Calibri-Bold" w:cs="CambriaMath"/>
          <w:sz w:val="24"/>
          <w:szCs w:val="24"/>
        </w:rPr>
        <w:t xml:space="preserve"> 240</w:t>
      </w:r>
    </w:p>
    <w:p w:rsidR="00FC273E" w:rsidRDefault="00FC273E" w:rsidP="00FC273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eastAsia="CambriaMath" w:hAnsi="Calibri-Bold" w:cs="CambriaMath"/>
          <w:sz w:val="24"/>
          <w:szCs w:val="24"/>
        </w:rPr>
      </w:pPr>
      <w:r>
        <w:rPr>
          <w:rFonts w:ascii="Cambria Math" w:eastAsia="CambriaMath" w:hAnsi="Cambria Math" w:cs="Cambria Math"/>
          <w:sz w:val="24"/>
          <w:szCs w:val="24"/>
        </w:rPr>
        <w:t>𝑋</w:t>
      </w:r>
      <w:r>
        <w:rPr>
          <w:rFonts w:ascii="CambriaMath" w:eastAsia="CambriaMath" w:hAnsi="Calibri-Bold" w:cs="CambriaMath"/>
          <w:sz w:val="24"/>
          <w:szCs w:val="24"/>
        </w:rPr>
        <w:t xml:space="preserve">, </w:t>
      </w:r>
      <w:r>
        <w:rPr>
          <w:rFonts w:ascii="Cambria Math" w:eastAsia="CambriaMath" w:hAnsi="Cambria Math" w:cs="Cambria Math"/>
          <w:sz w:val="24"/>
          <w:szCs w:val="24"/>
        </w:rPr>
        <w:t>𝑌</w:t>
      </w:r>
      <w:r>
        <w:rPr>
          <w:rFonts w:ascii="CambriaMath" w:eastAsia="CambriaMath" w:hAnsi="Calibri-Bold" w:cs="CambriaMath"/>
          <w:sz w:val="24"/>
          <w:szCs w:val="24"/>
        </w:rPr>
        <w:t xml:space="preserve"> </w:t>
      </w:r>
      <w:r>
        <w:rPr>
          <w:rFonts w:ascii="CambriaMath" w:eastAsia="CambriaMath" w:hAnsi="Calibri-Bold" w:cs="CambriaMath" w:hint="eastAsia"/>
          <w:sz w:val="24"/>
          <w:szCs w:val="24"/>
        </w:rPr>
        <w:t>≥</w:t>
      </w:r>
      <w:r>
        <w:rPr>
          <w:rFonts w:ascii="CambriaMath" w:eastAsia="CambriaMath" w:hAnsi="Calibri-Bold" w:cs="CambriaMath"/>
          <w:sz w:val="24"/>
          <w:szCs w:val="24"/>
        </w:rPr>
        <w:t xml:space="preserve"> 0</w:t>
      </w:r>
    </w:p>
    <w:p w:rsidR="00564414" w:rsidRDefault="00564414" w:rsidP="00FC273E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eastAsia="CambriaMath" w:hAnsi="Calibri-Bold" w:cs="CambriaMath"/>
          <w:sz w:val="24"/>
          <w:szCs w:val="24"/>
        </w:rPr>
      </w:pPr>
    </w:p>
    <w:p w:rsidR="00FC273E" w:rsidRDefault="00FC273E" w:rsidP="00FC27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(a) What is the optimal solution to this problem? Solve it graphically.</w:t>
      </w:r>
    </w:p>
    <w:p w:rsidR="00FC273E" w:rsidRDefault="00FC273E" w:rsidP="00FC27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(b) If a technical breakthrough occurred that raised the profit </w:t>
      </w:r>
      <w:r>
        <w:rPr>
          <w:rFonts w:ascii="Calibri" w:hAnsi="Calibri" w:cs="Calibri"/>
          <w:sz w:val="24"/>
          <w:szCs w:val="24"/>
        </w:rPr>
        <w:t xml:space="preserve">per unit of X to $8, would this </w:t>
      </w:r>
      <w:r>
        <w:rPr>
          <w:rFonts w:ascii="Calibri" w:hAnsi="Calibri" w:cs="Calibri"/>
          <w:sz w:val="24"/>
          <w:szCs w:val="24"/>
        </w:rPr>
        <w:t>affect the optimal solution?</w:t>
      </w:r>
    </w:p>
    <w:p w:rsidR="00127201" w:rsidRPr="00FC273E" w:rsidRDefault="00FC273E" w:rsidP="00FC27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(c) Instead of an increase in the profit coefficient X</w:t>
      </w:r>
      <w:r>
        <w:rPr>
          <w:rFonts w:ascii="Calibri" w:hAnsi="Calibri" w:cs="Calibri"/>
          <w:sz w:val="24"/>
          <w:szCs w:val="24"/>
        </w:rPr>
        <w:t xml:space="preserve"> to $8, suppose that profit was </w:t>
      </w:r>
      <w:r>
        <w:rPr>
          <w:rFonts w:ascii="Calibri" w:hAnsi="Calibri" w:cs="Calibri"/>
          <w:sz w:val="24"/>
          <w:szCs w:val="24"/>
        </w:rPr>
        <w:t>overestimated and should only have been $3. Does this change the optimal solution?</w:t>
      </w:r>
    </w:p>
    <w:sectPr w:rsidR="00127201" w:rsidRPr="00FC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3E"/>
    <w:rsid w:val="00127201"/>
    <w:rsid w:val="00564414"/>
    <w:rsid w:val="007000B0"/>
    <w:rsid w:val="00F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16EF7-755E-4B5D-9869-E5E44772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6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2020-03-02T12:05:00Z</dcterms:created>
  <dcterms:modified xsi:type="dcterms:W3CDTF">2020-03-02T12:18:00Z</dcterms:modified>
</cp:coreProperties>
</file>