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A52F" w14:textId="493D763D" w:rsidR="00FA4486" w:rsidRPr="007A3C44" w:rsidRDefault="007A3C44" w:rsidP="007A3C44">
      <w:pPr>
        <w:jc w:val="center"/>
        <w:rPr>
          <w:rFonts w:ascii="Times New Roman" w:hAnsi="Times New Roman" w:cs="Times New Roman"/>
        </w:rPr>
      </w:pPr>
      <w:r w:rsidRPr="007A3C44">
        <w:rPr>
          <w:rFonts w:ascii="Times New Roman" w:hAnsi="Times New Roman" w:cs="Times New Roman"/>
        </w:rPr>
        <w:t>Annotated Bibliography</w:t>
      </w:r>
    </w:p>
    <w:p w14:paraId="55EDE7EA" w14:textId="22E6E01D" w:rsidR="007A3C44" w:rsidRPr="007A3C44" w:rsidRDefault="007A3C44" w:rsidP="007A3C44">
      <w:pPr>
        <w:jc w:val="center"/>
        <w:rPr>
          <w:rFonts w:ascii="Times New Roman" w:hAnsi="Times New Roman" w:cs="Times New Roman"/>
        </w:rPr>
      </w:pPr>
    </w:p>
    <w:p w14:paraId="0E3085CA" w14:textId="76B7A07D" w:rsidR="007A3C44" w:rsidRDefault="007A3C44" w:rsidP="007A3C44">
      <w:pPr>
        <w:ind w:left="720" w:hanging="720"/>
        <w:rPr>
          <w:rStyle w:val="Hyperlink"/>
          <w:rFonts w:ascii="Times New Roman" w:eastAsia="Times New Roman" w:hAnsi="Times New Roman" w:cs="Times New Roman"/>
          <w:shd w:val="clear" w:color="auto" w:fill="FFFFFF"/>
        </w:rPr>
      </w:pPr>
      <w:r w:rsidRPr="007A3C44">
        <w:rPr>
          <w:rFonts w:ascii="Times New Roman" w:eastAsia="Times New Roman" w:hAnsi="Times New Roman" w:cs="Times New Roman"/>
          <w:color w:val="333333"/>
          <w:shd w:val="clear" w:color="auto" w:fill="FFFFFF"/>
        </w:rPr>
        <w:t xml:space="preserve">Accreditation Standards for Advanced Practice Programs in Respiratory Care. (2015). Retrieved February 21, 2015, from </w:t>
      </w:r>
      <w:hyperlink r:id="rId6" w:history="1">
        <w:r w:rsidRPr="007A3C44">
          <w:rPr>
            <w:rStyle w:val="Hyperlink"/>
            <w:rFonts w:ascii="Times New Roman" w:eastAsia="Times New Roman" w:hAnsi="Times New Roman" w:cs="Times New Roman"/>
            <w:shd w:val="clear" w:color="auto" w:fill="FFFFFF"/>
          </w:rPr>
          <w:t>https://www.coarc.com/CoARC/media/Documents/APRT-Standards-effective-11-13-16.pdf</w:t>
        </w:r>
      </w:hyperlink>
    </w:p>
    <w:p w14:paraId="7D94C20F" w14:textId="77777777" w:rsidR="00F54EA3" w:rsidRDefault="00F54EA3" w:rsidP="007A3C44">
      <w:pPr>
        <w:ind w:left="720" w:hanging="720"/>
        <w:rPr>
          <w:rFonts w:ascii="Times New Roman" w:eastAsia="Times New Roman" w:hAnsi="Times New Roman" w:cs="Times New Roman"/>
          <w:color w:val="333333"/>
          <w:shd w:val="clear" w:color="auto" w:fill="FFFFFF"/>
        </w:rPr>
      </w:pPr>
    </w:p>
    <w:p w14:paraId="02B27252" w14:textId="6F490597" w:rsidR="007A3C44" w:rsidRPr="00F54EA3" w:rsidRDefault="00F54EA3" w:rsidP="00F54EA3">
      <w:pPr>
        <w:ind w:left="720" w:hanging="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t>In this article</w:t>
      </w:r>
      <w:r w:rsidR="007A3C44" w:rsidRPr="007A3C44">
        <w:rPr>
          <w:rFonts w:ascii="Times New Roman" w:eastAsia="Times New Roman" w:hAnsi="Times New Roman" w:cs="Times New Roman"/>
        </w:rPr>
        <w:t xml:space="preserve"> the AARC, the NBRC, and CoARC </w:t>
      </w:r>
      <w:r>
        <w:rPr>
          <w:rFonts w:ascii="Times New Roman" w:eastAsia="Times New Roman" w:hAnsi="Times New Roman" w:cs="Times New Roman"/>
        </w:rPr>
        <w:t>talks about</w:t>
      </w:r>
      <w:r w:rsidR="007A3C44" w:rsidRPr="007A3C44">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7A3C44" w:rsidRPr="007A3C44">
        <w:rPr>
          <w:rFonts w:ascii="Times New Roman" w:eastAsia="Times New Roman" w:hAnsi="Times New Roman" w:cs="Times New Roman"/>
        </w:rPr>
        <w:t>education and credentialing beyond the level of the RRT.</w:t>
      </w:r>
      <w:r>
        <w:rPr>
          <w:rFonts w:ascii="Times New Roman" w:eastAsia="Times New Roman" w:hAnsi="Times New Roman" w:cs="Times New Roman"/>
        </w:rPr>
        <w:t xml:space="preserve"> In this role the Advance Practice Respiratory Therapist (APRT) allows one to diagnosis and treat patients with cardiopulmonary diseases. Over the years there has been discussion between different leaders for the need of (APRTs)</w:t>
      </w:r>
      <w:r w:rsidR="007A3C44" w:rsidRPr="007A3C44">
        <w:rPr>
          <w:rFonts w:ascii="Times New Roman" w:eastAsia="Times New Roman" w:hAnsi="Times New Roman" w:cs="Times New Roman"/>
        </w:rPr>
        <w:t xml:space="preserve"> to aid the administration of and facilitate patient care as doctor extenders. Under the management of a supervising physician, the APRT would be educated to examine patients, strengthen care plans, order and provide this care.</w:t>
      </w:r>
    </w:p>
    <w:p w14:paraId="2CA674E7" w14:textId="77777777" w:rsidR="007A3C44" w:rsidRPr="007A3C44" w:rsidRDefault="007A3C44" w:rsidP="007A3C44">
      <w:pPr>
        <w:rPr>
          <w:rFonts w:ascii="Times New Roman" w:eastAsia="Times New Roman" w:hAnsi="Times New Roman" w:cs="Times New Roman"/>
          <w:color w:val="333333"/>
          <w:shd w:val="clear" w:color="auto" w:fill="FFFFFF"/>
        </w:rPr>
      </w:pPr>
    </w:p>
    <w:p w14:paraId="302AA35A" w14:textId="4A4DFB17" w:rsidR="007A3C44" w:rsidRPr="007A3C44" w:rsidRDefault="007A3C44" w:rsidP="007A3C44">
      <w:pPr>
        <w:ind w:left="720" w:hanging="720"/>
        <w:rPr>
          <w:rFonts w:ascii="Times New Roman" w:eastAsia="Times New Roman" w:hAnsi="Times New Roman" w:cs="Times New Roman"/>
          <w:color w:val="333333"/>
          <w:shd w:val="clear" w:color="auto" w:fill="FFFFFF"/>
        </w:rPr>
      </w:pPr>
      <w:proofErr w:type="spellStart"/>
      <w:r w:rsidRPr="007A3C44">
        <w:rPr>
          <w:rFonts w:ascii="Times New Roman" w:eastAsia="Times New Roman" w:hAnsi="Times New Roman" w:cs="Times New Roman"/>
          <w:color w:val="333333"/>
          <w:shd w:val="clear" w:color="auto" w:fill="FFFFFF"/>
        </w:rPr>
        <w:t>Alismail</w:t>
      </w:r>
      <w:proofErr w:type="spellEnd"/>
      <w:r w:rsidRPr="007A3C44">
        <w:rPr>
          <w:rFonts w:ascii="Times New Roman" w:eastAsia="Times New Roman" w:hAnsi="Times New Roman" w:cs="Times New Roman"/>
          <w:color w:val="333333"/>
          <w:shd w:val="clear" w:color="auto" w:fill="FFFFFF"/>
        </w:rPr>
        <w:t xml:space="preserve">, A., &amp; López, D. (2020, January 24). [Full text] Clinical Competencies in Advanced Practice Respiratory Therapy </w:t>
      </w:r>
      <w:proofErr w:type="spellStart"/>
      <w:r w:rsidRPr="007A3C44">
        <w:rPr>
          <w:rFonts w:ascii="Times New Roman" w:eastAsia="Times New Roman" w:hAnsi="Times New Roman" w:cs="Times New Roman"/>
          <w:color w:val="333333"/>
          <w:shd w:val="clear" w:color="auto" w:fill="FFFFFF"/>
        </w:rPr>
        <w:t>Educati</w:t>
      </w:r>
      <w:proofErr w:type="spellEnd"/>
      <w:r w:rsidRPr="007A3C44">
        <w:rPr>
          <w:rFonts w:ascii="Times New Roman" w:eastAsia="Times New Roman" w:hAnsi="Times New Roman" w:cs="Times New Roman"/>
          <w:color w:val="333333"/>
          <w:shd w:val="clear" w:color="auto" w:fill="FFFFFF"/>
        </w:rPr>
        <w:t xml:space="preserve">: AMEP. Retrieved February 21, 2015, from </w:t>
      </w:r>
      <w:hyperlink r:id="rId7" w:history="1">
        <w:r w:rsidRPr="007A3C44">
          <w:rPr>
            <w:rStyle w:val="Hyperlink"/>
            <w:rFonts w:ascii="Times New Roman" w:eastAsia="Times New Roman" w:hAnsi="Times New Roman" w:cs="Times New Roman"/>
            <w:shd w:val="clear" w:color="auto" w:fill="FFFFFF"/>
          </w:rPr>
          <w:t>https://www.dovepress.com/clinical-competencies-in-advanced-practice-respiratory-therapy-educati-peer-reviewed-fulltext-article-AMEP#</w:t>
        </w:r>
      </w:hyperlink>
    </w:p>
    <w:p w14:paraId="0DA2CFDE" w14:textId="3A0D1CE3" w:rsidR="007A3C44" w:rsidRPr="007A3C44" w:rsidRDefault="007A3C44" w:rsidP="007A3C44">
      <w:pPr>
        <w:rPr>
          <w:rFonts w:ascii="Times New Roman" w:eastAsia="Times New Roman" w:hAnsi="Times New Roman" w:cs="Times New Roman"/>
          <w:color w:val="333333"/>
          <w:shd w:val="clear" w:color="auto" w:fill="FFFFFF"/>
        </w:rPr>
      </w:pPr>
    </w:p>
    <w:p w14:paraId="241A14DF" w14:textId="71F62188" w:rsidR="007A3C44" w:rsidRPr="007A3C44" w:rsidRDefault="00F54EA3" w:rsidP="007A3C44">
      <w:pPr>
        <w:ind w:left="720"/>
        <w:rPr>
          <w:rFonts w:ascii="Times New Roman" w:eastAsia="Times New Roman" w:hAnsi="Times New Roman" w:cs="Times New Roman"/>
        </w:rPr>
      </w:pPr>
      <w:r>
        <w:rPr>
          <w:rFonts w:ascii="Times New Roman" w:eastAsia="Times New Roman" w:hAnsi="Times New Roman" w:cs="Times New Roman"/>
        </w:rPr>
        <w:t>This article explains that</w:t>
      </w:r>
      <w:r w:rsidR="007A3C44" w:rsidRPr="007A3C44">
        <w:rPr>
          <w:rFonts w:ascii="Times New Roman" w:eastAsia="Times New Roman" w:hAnsi="Times New Roman" w:cs="Times New Roman"/>
        </w:rPr>
        <w:t xml:space="preserve"> the advanced-level respiratory therapists across the nation</w:t>
      </w:r>
      <w:r>
        <w:rPr>
          <w:rFonts w:ascii="Times New Roman" w:eastAsia="Times New Roman" w:hAnsi="Times New Roman" w:cs="Times New Roman"/>
        </w:rPr>
        <w:t xml:space="preserve"> is a new beginning of </w:t>
      </w:r>
      <w:r w:rsidR="007A3C44" w:rsidRPr="007A3C44">
        <w:rPr>
          <w:rFonts w:ascii="Times New Roman" w:eastAsia="Times New Roman" w:hAnsi="Times New Roman" w:cs="Times New Roman"/>
        </w:rPr>
        <w:t xml:space="preserve">thinking </w:t>
      </w:r>
      <w:r>
        <w:rPr>
          <w:rFonts w:ascii="Times New Roman" w:eastAsia="Times New Roman" w:hAnsi="Times New Roman" w:cs="Times New Roman"/>
        </w:rPr>
        <w:t xml:space="preserve">for </w:t>
      </w:r>
      <w:r w:rsidR="007A3C44" w:rsidRPr="007A3C44">
        <w:rPr>
          <w:rFonts w:ascii="Times New Roman" w:eastAsia="Times New Roman" w:hAnsi="Times New Roman" w:cs="Times New Roman"/>
        </w:rPr>
        <w:t>such higher-level assessment and comparison</w:t>
      </w:r>
      <w:r>
        <w:rPr>
          <w:rFonts w:ascii="Times New Roman" w:eastAsia="Times New Roman" w:hAnsi="Times New Roman" w:cs="Times New Roman"/>
        </w:rPr>
        <w:t xml:space="preserve"> to other careers in this field.</w:t>
      </w:r>
      <w:r w:rsidR="007A3C44" w:rsidRPr="007A3C44">
        <w:rPr>
          <w:rFonts w:ascii="Times New Roman" w:eastAsia="Times New Roman" w:hAnsi="Times New Roman" w:cs="Times New Roman"/>
        </w:rPr>
        <w:t xml:space="preserve"> </w:t>
      </w:r>
      <w:r>
        <w:rPr>
          <w:rFonts w:ascii="Times New Roman" w:eastAsia="Times New Roman" w:hAnsi="Times New Roman" w:cs="Times New Roman"/>
        </w:rPr>
        <w:t>S</w:t>
      </w:r>
      <w:r w:rsidR="007A3C44" w:rsidRPr="007A3C44">
        <w:rPr>
          <w:rFonts w:ascii="Times New Roman" w:eastAsia="Times New Roman" w:hAnsi="Times New Roman" w:cs="Times New Roman"/>
        </w:rPr>
        <w:t>upplying a greater competent, entrusted superior practice carriers such as APRT. This standardized framework will ensure a consistency in the assessment of APRTs that is wanted across all accredited programs.</w:t>
      </w:r>
      <w:r>
        <w:rPr>
          <w:rFonts w:ascii="Times New Roman" w:eastAsia="Times New Roman" w:hAnsi="Times New Roman" w:cs="Times New Roman"/>
        </w:rPr>
        <w:t xml:space="preserve"> While </w:t>
      </w:r>
      <w:r w:rsidR="007A3C44" w:rsidRPr="007A3C44">
        <w:rPr>
          <w:rFonts w:ascii="Times New Roman" w:eastAsia="Times New Roman" w:hAnsi="Times New Roman" w:cs="Times New Roman"/>
        </w:rPr>
        <w:t>maintaining</w:t>
      </w:r>
      <w:r>
        <w:rPr>
          <w:rFonts w:ascii="Times New Roman" w:eastAsia="Times New Roman" w:hAnsi="Times New Roman" w:cs="Times New Roman"/>
        </w:rPr>
        <w:t xml:space="preserve"> schooling will also come</w:t>
      </w:r>
      <w:r w:rsidR="007A3C44" w:rsidRPr="007A3C44">
        <w:rPr>
          <w:rFonts w:ascii="Times New Roman" w:eastAsia="Times New Roman" w:hAnsi="Times New Roman" w:cs="Times New Roman"/>
        </w:rPr>
        <w:t xml:space="preserve"> </w:t>
      </w:r>
      <w:r>
        <w:rPr>
          <w:rFonts w:ascii="Times New Roman" w:eastAsia="Times New Roman" w:hAnsi="Times New Roman" w:cs="Times New Roman"/>
        </w:rPr>
        <w:t xml:space="preserve">the clinical experiences from </w:t>
      </w:r>
      <w:r w:rsidR="007A3C44" w:rsidRPr="007A3C44">
        <w:rPr>
          <w:rFonts w:ascii="Times New Roman" w:eastAsia="Times New Roman" w:hAnsi="Times New Roman" w:cs="Times New Roman"/>
        </w:rPr>
        <w:t>excellent practices, the improvement of</w:t>
      </w:r>
      <w:r>
        <w:rPr>
          <w:rFonts w:ascii="Times New Roman" w:eastAsia="Times New Roman" w:hAnsi="Times New Roman" w:cs="Times New Roman"/>
        </w:rPr>
        <w:t xml:space="preserve"> clinical decisions, and confidence that </w:t>
      </w:r>
      <w:r w:rsidR="007A3C44" w:rsidRPr="007A3C44">
        <w:rPr>
          <w:rFonts w:ascii="Times New Roman" w:eastAsia="Times New Roman" w:hAnsi="Times New Roman" w:cs="Times New Roman"/>
        </w:rPr>
        <w:t>come</w:t>
      </w:r>
      <w:r>
        <w:rPr>
          <w:rFonts w:ascii="Times New Roman" w:eastAsia="Times New Roman" w:hAnsi="Times New Roman" w:cs="Times New Roman"/>
        </w:rPr>
        <w:t xml:space="preserve">s </w:t>
      </w:r>
      <w:r w:rsidR="007A3C44" w:rsidRPr="007A3C44">
        <w:rPr>
          <w:rFonts w:ascii="Times New Roman" w:eastAsia="Times New Roman" w:hAnsi="Times New Roman" w:cs="Times New Roman"/>
        </w:rPr>
        <w:t>from the respiratory care schooling</w:t>
      </w:r>
      <w:r>
        <w:rPr>
          <w:rFonts w:ascii="Times New Roman" w:eastAsia="Times New Roman" w:hAnsi="Times New Roman" w:cs="Times New Roman"/>
        </w:rPr>
        <w:t xml:space="preserve"> itself.</w:t>
      </w:r>
    </w:p>
    <w:p w14:paraId="17A4778B" w14:textId="1B8AC705" w:rsidR="007A3C44" w:rsidRPr="007A3C44" w:rsidRDefault="007A3C44" w:rsidP="007A3C44">
      <w:pPr>
        <w:ind w:left="720"/>
        <w:rPr>
          <w:rFonts w:ascii="Times New Roman" w:eastAsia="Times New Roman" w:hAnsi="Times New Roman" w:cs="Times New Roman"/>
        </w:rPr>
      </w:pPr>
    </w:p>
    <w:p w14:paraId="27E41D16" w14:textId="7A914EF3" w:rsidR="007A3C44" w:rsidRDefault="007A3C44" w:rsidP="007A3C44">
      <w:pPr>
        <w:ind w:left="720" w:hanging="720"/>
        <w:rPr>
          <w:rFonts w:ascii="Times New Roman" w:eastAsia="Times New Roman" w:hAnsi="Times New Roman" w:cs="Times New Roman"/>
          <w:color w:val="333333"/>
          <w:shd w:val="clear" w:color="auto" w:fill="FFFFFF"/>
        </w:rPr>
      </w:pPr>
      <w:r w:rsidRPr="007A3C44">
        <w:rPr>
          <w:rFonts w:ascii="Times New Roman" w:eastAsia="Times New Roman" w:hAnsi="Times New Roman" w:cs="Times New Roman"/>
          <w:color w:val="333333"/>
          <w:shd w:val="clear" w:color="auto" w:fill="FFFFFF"/>
        </w:rPr>
        <w:t xml:space="preserve">Degree Advancement Programs in Respiratory Care. (n.d.). Retrieved February 21, 2020, from </w:t>
      </w:r>
      <w:hyperlink r:id="rId8" w:history="1">
        <w:r w:rsidRPr="007A3C44">
          <w:rPr>
            <w:rStyle w:val="Hyperlink"/>
            <w:rFonts w:ascii="Times New Roman" w:eastAsia="Times New Roman" w:hAnsi="Times New Roman" w:cs="Times New Roman"/>
            <w:shd w:val="clear" w:color="auto" w:fill="FFFFFF"/>
          </w:rPr>
          <w:t>https://www.aarc.org/careers/respiratory_therapy_degree_advancement/</w:t>
        </w:r>
      </w:hyperlink>
    </w:p>
    <w:p w14:paraId="338EC833" w14:textId="77777777" w:rsidR="007A3C44" w:rsidRPr="007A3C44" w:rsidRDefault="007A3C44" w:rsidP="007A3C44">
      <w:pPr>
        <w:ind w:left="720" w:hanging="720"/>
        <w:rPr>
          <w:rFonts w:ascii="Times New Roman" w:eastAsia="Times New Roman" w:hAnsi="Times New Roman" w:cs="Times New Roman"/>
          <w:color w:val="333333"/>
          <w:shd w:val="clear" w:color="auto" w:fill="FFFFFF"/>
        </w:rPr>
      </w:pPr>
    </w:p>
    <w:p w14:paraId="39F7D923" w14:textId="57265C69" w:rsidR="007A3C44" w:rsidRDefault="00F54EA3" w:rsidP="007A3C44">
      <w:pPr>
        <w:ind w:left="720"/>
        <w:rPr>
          <w:rFonts w:ascii="Times New Roman" w:eastAsia="Times New Roman" w:hAnsi="Times New Roman" w:cs="Times New Roman"/>
        </w:rPr>
      </w:pPr>
      <w:r>
        <w:rPr>
          <w:rFonts w:ascii="Times New Roman" w:eastAsia="Times New Roman" w:hAnsi="Times New Roman" w:cs="Times New Roman"/>
        </w:rPr>
        <w:t xml:space="preserve">The degree advancement article explains how expanding your education also helps with increase compensations. </w:t>
      </w:r>
      <w:r w:rsidR="007A3C44" w:rsidRPr="007A3C44">
        <w:rPr>
          <w:rFonts w:ascii="Times New Roman" w:eastAsia="Times New Roman" w:hAnsi="Times New Roman" w:cs="Times New Roman"/>
        </w:rPr>
        <w:t xml:space="preserve">There are many personal and expert advantages to incomes </w:t>
      </w:r>
      <w:proofErr w:type="gramStart"/>
      <w:r w:rsidR="007A3C44" w:rsidRPr="007A3C44">
        <w:rPr>
          <w:rFonts w:ascii="Times New Roman" w:eastAsia="Times New Roman" w:hAnsi="Times New Roman" w:cs="Times New Roman"/>
        </w:rPr>
        <w:t>an</w:t>
      </w:r>
      <w:proofErr w:type="gramEnd"/>
      <w:r w:rsidR="007A3C44" w:rsidRPr="007A3C44">
        <w:rPr>
          <w:rFonts w:ascii="Times New Roman" w:eastAsia="Times New Roman" w:hAnsi="Times New Roman" w:cs="Times New Roman"/>
        </w:rPr>
        <w:t xml:space="preserve"> superior degree in respiratory therapy. One of the extra common motivators to incomes a greater degree is compensation. This does</w:t>
      </w:r>
      <w:r w:rsidR="00480EAC">
        <w:rPr>
          <w:rFonts w:ascii="Times New Roman" w:eastAsia="Times New Roman" w:hAnsi="Times New Roman" w:cs="Times New Roman"/>
        </w:rPr>
        <w:t xml:space="preserve"> not</w:t>
      </w:r>
      <w:r w:rsidR="007A3C44" w:rsidRPr="007A3C44">
        <w:rPr>
          <w:rFonts w:ascii="Times New Roman" w:eastAsia="Times New Roman" w:hAnsi="Times New Roman" w:cs="Times New Roman"/>
        </w:rPr>
        <w:t xml:space="preserve"> suggest that the respiratory therapist’s </w:t>
      </w:r>
      <w:r w:rsidRPr="007A3C44">
        <w:rPr>
          <w:rFonts w:ascii="Times New Roman" w:eastAsia="Times New Roman" w:hAnsi="Times New Roman" w:cs="Times New Roman"/>
        </w:rPr>
        <w:t>present-day</w:t>
      </w:r>
      <w:r w:rsidR="007A3C44" w:rsidRPr="007A3C44">
        <w:rPr>
          <w:rFonts w:ascii="Times New Roman" w:eastAsia="Times New Roman" w:hAnsi="Times New Roman" w:cs="Times New Roman"/>
        </w:rPr>
        <w:t xml:space="preserve"> agency will approve </w:t>
      </w:r>
      <w:r w:rsidRPr="007A3C44">
        <w:rPr>
          <w:rFonts w:ascii="Times New Roman" w:eastAsia="Times New Roman" w:hAnsi="Times New Roman" w:cs="Times New Roman"/>
        </w:rPr>
        <w:t>an</w:t>
      </w:r>
      <w:r w:rsidR="007A3C44" w:rsidRPr="007A3C44">
        <w:rPr>
          <w:rFonts w:ascii="Times New Roman" w:eastAsia="Times New Roman" w:hAnsi="Times New Roman" w:cs="Times New Roman"/>
        </w:rPr>
        <w:t xml:space="preserve"> income increase actually because the respiratory therapist has earned </w:t>
      </w:r>
      <w:proofErr w:type="gramStart"/>
      <w:r w:rsidR="007A3C44" w:rsidRPr="007A3C44">
        <w:rPr>
          <w:rFonts w:ascii="Times New Roman" w:eastAsia="Times New Roman" w:hAnsi="Times New Roman" w:cs="Times New Roman"/>
        </w:rPr>
        <w:t>an</w:t>
      </w:r>
      <w:proofErr w:type="gramEnd"/>
      <w:r w:rsidR="007A3C44" w:rsidRPr="007A3C44">
        <w:rPr>
          <w:rFonts w:ascii="Times New Roman" w:eastAsia="Times New Roman" w:hAnsi="Times New Roman" w:cs="Times New Roman"/>
        </w:rPr>
        <w:t xml:space="preserve"> superior degree. However, the new skills and information won with the advanced degree may also qualify the respiratory therapist for </w:t>
      </w:r>
      <w:r w:rsidRPr="007A3C44">
        <w:rPr>
          <w:rFonts w:ascii="Times New Roman" w:eastAsia="Times New Roman" w:hAnsi="Times New Roman" w:cs="Times New Roman"/>
        </w:rPr>
        <w:t>an</w:t>
      </w:r>
      <w:r w:rsidR="007A3C44" w:rsidRPr="007A3C44">
        <w:rPr>
          <w:rFonts w:ascii="Times New Roman" w:eastAsia="Times New Roman" w:hAnsi="Times New Roman" w:cs="Times New Roman"/>
        </w:rPr>
        <w:t xml:space="preserve"> advertising or function that requires a greater degree. The respiratory therapist would possibly additionally qualify for a distinctive function in healthcare as a result of the earned degree, such as disease manager, case manager, or medical specialist. An advanced degree would additionally furnish the respiratory therapist with an instructional pathway to turning into a manager, formal educator, or researcher. </w:t>
      </w:r>
    </w:p>
    <w:p w14:paraId="46D6A7EB" w14:textId="77777777" w:rsidR="00F54EA3" w:rsidRPr="007A3C44" w:rsidRDefault="00F54EA3" w:rsidP="007A3C44">
      <w:pPr>
        <w:ind w:left="720"/>
        <w:rPr>
          <w:rFonts w:ascii="Times New Roman" w:eastAsia="Times New Roman" w:hAnsi="Times New Roman" w:cs="Times New Roman"/>
        </w:rPr>
      </w:pPr>
    </w:p>
    <w:p w14:paraId="62AA9CCC" w14:textId="1623D6EE" w:rsidR="007A3C44" w:rsidRDefault="007A3C44" w:rsidP="007A3C44">
      <w:pPr>
        <w:ind w:left="720" w:hanging="720"/>
        <w:rPr>
          <w:rFonts w:ascii="Times New Roman" w:eastAsia="Times New Roman" w:hAnsi="Times New Roman" w:cs="Times New Roman"/>
          <w:color w:val="333333"/>
          <w:shd w:val="clear" w:color="auto" w:fill="FFFFFF"/>
        </w:rPr>
      </w:pPr>
      <w:r w:rsidRPr="007A3C44">
        <w:rPr>
          <w:rFonts w:ascii="Times New Roman" w:eastAsia="Times New Roman" w:hAnsi="Times New Roman" w:cs="Times New Roman"/>
          <w:color w:val="333333"/>
          <w:shd w:val="clear" w:color="auto" w:fill="FFFFFF"/>
        </w:rPr>
        <w:t xml:space="preserve">Delegate, J. G. (2017, February 23). "Advance the APRT licensure". Retrieved February 21, 2020, from </w:t>
      </w:r>
      <w:hyperlink r:id="rId9" w:history="1">
        <w:r w:rsidRPr="007A3C44">
          <w:rPr>
            <w:rStyle w:val="Hyperlink"/>
            <w:rFonts w:ascii="Times New Roman" w:eastAsia="Times New Roman" w:hAnsi="Times New Roman" w:cs="Times New Roman"/>
            <w:shd w:val="clear" w:color="auto" w:fill="FFFFFF"/>
          </w:rPr>
          <w:t>https://www.njsrc.org/?faq_wd=advance-the-aprt-licensure</w:t>
        </w:r>
      </w:hyperlink>
    </w:p>
    <w:p w14:paraId="77F92EAA" w14:textId="77777777" w:rsidR="007A3C44" w:rsidRPr="007A3C44" w:rsidRDefault="007A3C44" w:rsidP="007A3C44">
      <w:pPr>
        <w:ind w:left="720" w:hanging="720"/>
        <w:rPr>
          <w:rFonts w:ascii="Times New Roman" w:eastAsia="Times New Roman" w:hAnsi="Times New Roman" w:cs="Times New Roman"/>
          <w:color w:val="333333"/>
          <w:shd w:val="clear" w:color="auto" w:fill="FFFFFF"/>
        </w:rPr>
      </w:pPr>
    </w:p>
    <w:p w14:paraId="7DFF3A88" w14:textId="155C54EB" w:rsidR="007A3C44" w:rsidRPr="007A3C44" w:rsidRDefault="00F54EA3" w:rsidP="00F54EA3">
      <w:pPr>
        <w:spacing w:after="450"/>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Article Explains how the</w:t>
      </w:r>
      <w:r w:rsidR="007A3C44" w:rsidRPr="007A3C44">
        <w:rPr>
          <w:rFonts w:ascii="Times New Roman" w:eastAsia="Times New Roman" w:hAnsi="Times New Roman" w:cs="Times New Roman"/>
          <w:color w:val="000000"/>
        </w:rPr>
        <w:t xml:space="preserve"> CoARC</w:t>
      </w:r>
      <w:r w:rsidR="000126C0">
        <w:rPr>
          <w:rFonts w:ascii="Times New Roman" w:eastAsia="Times New Roman" w:hAnsi="Times New Roman" w:cs="Times New Roman"/>
          <w:color w:val="000000"/>
        </w:rPr>
        <w:t>-</w:t>
      </w:r>
      <w:proofErr w:type="spellStart"/>
      <w:r w:rsidR="000126C0">
        <w:rPr>
          <w:rFonts w:ascii="Times New Roman" w:eastAsia="Times New Roman" w:hAnsi="Times New Roman" w:cs="Times New Roman"/>
          <w:color w:val="000000"/>
        </w:rPr>
        <w:t>kokk</w:t>
      </w:r>
      <w:proofErr w:type="spellEnd"/>
      <w:r w:rsidR="000126C0">
        <w:rPr>
          <w:rFonts w:ascii="Times New Roman" w:eastAsia="Times New Roman" w:hAnsi="Times New Roman" w:cs="Times New Roman"/>
          <w:color w:val="000000"/>
        </w:rPr>
        <w:t xml:space="preserve"> </w:t>
      </w:r>
      <w:bookmarkStart w:id="0" w:name="_GoBack"/>
      <w:bookmarkEnd w:id="0"/>
      <w:r w:rsidR="007A3C44" w:rsidRPr="007A3C44">
        <w:rPr>
          <w:rFonts w:ascii="Times New Roman" w:eastAsia="Times New Roman" w:hAnsi="Times New Roman" w:cs="Times New Roman"/>
          <w:color w:val="000000"/>
        </w:rPr>
        <w:t xml:space="preserve"> has completed the development of the accreditation standards for advanced practice. The standards identify the primary role, description, and eligibility for an APRT education </w:t>
      </w:r>
      <w:r w:rsidRPr="007A3C44">
        <w:rPr>
          <w:rFonts w:ascii="Times New Roman" w:eastAsia="Times New Roman" w:hAnsi="Times New Roman" w:cs="Times New Roman"/>
          <w:color w:val="000000"/>
        </w:rPr>
        <w:t>program.</w:t>
      </w:r>
      <w:r w:rsidR="007A3C44" w:rsidRPr="007A3C44">
        <w:rPr>
          <w:rFonts w:ascii="Times New Roman" w:eastAsia="Times New Roman" w:hAnsi="Times New Roman" w:cs="Times New Roman"/>
          <w:color w:val="000000"/>
        </w:rPr>
        <w:t xml:space="preserve"> One committee goal is examining issues related to the credentialing of the APRT. Additionally, in anticipation of an eventual credentialing examination for these therapists, the NBRC is working with trademark counsel to protect, through intent to use, the titles APRT and RRT AP. Without the ability to practice, the efforts of the CoARC, NBRC, and AARC would all be in vain. This will be the most difficult part to accomplish, as obstacles and resistance may arise from other organizations.</w:t>
      </w:r>
    </w:p>
    <w:p w14:paraId="65167B1C" w14:textId="77777777" w:rsidR="007A3C44" w:rsidRPr="007A3C44" w:rsidRDefault="007A3C44" w:rsidP="007A3C44">
      <w:pPr>
        <w:pStyle w:val="NormalWeb"/>
        <w:ind w:left="720" w:hanging="720"/>
      </w:pPr>
      <w:r w:rsidRPr="007A3C44">
        <w:t xml:space="preserve">Keene, Shane; McHenry, Kristen L.; Byington, Randy L.; and </w:t>
      </w:r>
      <w:proofErr w:type="spellStart"/>
      <w:r w:rsidRPr="007A3C44">
        <w:t>Washam</w:t>
      </w:r>
      <w:proofErr w:type="spellEnd"/>
      <w:r w:rsidRPr="007A3C44">
        <w:t xml:space="preserve">, Mark. 2015. Respiratory Therapists as Physician Extenders: Perceptions of Practitioners and Educators. </w:t>
      </w:r>
      <w:r w:rsidRPr="007A3C44">
        <w:rPr>
          <w:i/>
          <w:iCs/>
        </w:rPr>
        <w:t>Respiratory Care Education Annual</w:t>
      </w:r>
      <w:r w:rsidRPr="007A3C44">
        <w:t xml:space="preserve">. </w:t>
      </w:r>
      <w:r w:rsidRPr="007A3C44">
        <w:rPr>
          <w:color w:val="30608E"/>
        </w:rPr>
        <w:t xml:space="preserve">http://www.aarc.org/wp-content/uploads/2014/04/ rcea2015.pdf </w:t>
      </w:r>
      <w:r w:rsidRPr="007A3C44">
        <w:t xml:space="preserve">ISSN: 2372-0735 </w:t>
      </w:r>
    </w:p>
    <w:p w14:paraId="2A7DC86D" w14:textId="6A1E073F" w:rsidR="007A3C44" w:rsidRDefault="007A3C44" w:rsidP="007A3C44">
      <w:pPr>
        <w:pStyle w:val="NormalWeb"/>
        <w:ind w:left="720"/>
      </w:pPr>
      <w:r w:rsidRPr="007A3C44">
        <w:t>The motive of this study used to be to determine the perceptions of working towards RTs and respiratory care educators involving the role of RTs serving as physician extenders. The incredibly equal dispersion of respondents between associate, baccalaureate, and master’s degree throughout the three primary categories indicates a uniform pastime in the thought of superior exercise in the occupation regardless of academic background. The restricted possibilities for clinical advancement in respiratory care might also result in a portion of practitioners exiting the field prematurely. With the majority of respondents having the RRT credential along with having at least one area of expertise credential, it should be in</w:t>
      </w:r>
      <w:r>
        <w:t>t</w:t>
      </w:r>
      <w:r w:rsidRPr="007A3C44">
        <w:t>erpreted this populace realizes the fee of advancement and continued increase within the profession. This learn about suggests that practitioners and educators alike are strongly supportive of advanced practice in the profession of respiratory therapy. A giant proportion of practitioners in this learn about are currently thinking of or have considered attending a PA program.</w:t>
      </w:r>
    </w:p>
    <w:p w14:paraId="2ADF14FB" w14:textId="4B3499FB" w:rsidR="007A3C44" w:rsidRDefault="007A3C44" w:rsidP="007A3C44">
      <w:pPr>
        <w:pStyle w:val="NormalWeb"/>
        <w:ind w:left="720"/>
      </w:pPr>
    </w:p>
    <w:p w14:paraId="3C03FFE3" w14:textId="007C68CE" w:rsidR="007A3C44" w:rsidRDefault="007A3C44" w:rsidP="007A3C44">
      <w:pPr>
        <w:pStyle w:val="NormalWeb"/>
        <w:ind w:left="720"/>
      </w:pPr>
    </w:p>
    <w:p w14:paraId="3FCD694C" w14:textId="464D66DF" w:rsidR="007A3C44" w:rsidRDefault="007A3C44" w:rsidP="007A3C44">
      <w:pPr>
        <w:pStyle w:val="NormalWeb"/>
        <w:ind w:left="720"/>
      </w:pPr>
    </w:p>
    <w:p w14:paraId="22704B49" w14:textId="5290D544" w:rsidR="007A3C44" w:rsidRDefault="007A3C44" w:rsidP="007A3C44">
      <w:pPr>
        <w:pStyle w:val="NormalWeb"/>
        <w:ind w:left="720"/>
      </w:pPr>
    </w:p>
    <w:p w14:paraId="195283D2" w14:textId="0D97DB45" w:rsidR="00F54EA3" w:rsidRDefault="00F54EA3" w:rsidP="007A3C44">
      <w:pPr>
        <w:pStyle w:val="NormalWeb"/>
        <w:ind w:left="720"/>
      </w:pPr>
    </w:p>
    <w:p w14:paraId="15C3A097" w14:textId="0CF46F04" w:rsidR="00F54EA3" w:rsidRDefault="00F54EA3" w:rsidP="007A3C44">
      <w:pPr>
        <w:pStyle w:val="NormalWeb"/>
        <w:ind w:left="720"/>
      </w:pPr>
    </w:p>
    <w:p w14:paraId="18539BBC" w14:textId="5A8A4660" w:rsidR="00F54EA3" w:rsidRDefault="00F54EA3" w:rsidP="007A3C44">
      <w:pPr>
        <w:pStyle w:val="NormalWeb"/>
        <w:ind w:left="720"/>
      </w:pPr>
    </w:p>
    <w:p w14:paraId="05BAAADE" w14:textId="77777777" w:rsidR="00F54EA3" w:rsidRDefault="00F54EA3" w:rsidP="007A3C44">
      <w:pPr>
        <w:pStyle w:val="NormalWeb"/>
        <w:ind w:left="720"/>
      </w:pPr>
    </w:p>
    <w:p w14:paraId="5E0EC514" w14:textId="77AB8560" w:rsidR="007A3C44" w:rsidRDefault="007A3C44" w:rsidP="007A3C44">
      <w:pPr>
        <w:pStyle w:val="NormalWeb"/>
        <w:ind w:left="720"/>
      </w:pPr>
    </w:p>
    <w:p w14:paraId="0A28B069" w14:textId="49D4D100" w:rsidR="007A3C44" w:rsidRDefault="007A3C44" w:rsidP="007A3C44">
      <w:pPr>
        <w:pStyle w:val="NormalWeb"/>
        <w:ind w:left="720"/>
        <w:jc w:val="center"/>
      </w:pPr>
      <w:r>
        <w:lastRenderedPageBreak/>
        <w:t>Survey</w:t>
      </w:r>
    </w:p>
    <w:p w14:paraId="03F1AC47" w14:textId="77DE7378" w:rsidR="007A3C44" w:rsidRDefault="007A3C44" w:rsidP="007A3C44">
      <w:pPr>
        <w:rPr>
          <w:rFonts w:ascii="Times New Roman" w:hAnsi="Times New Roman" w:cs="Times New Roman"/>
        </w:rPr>
      </w:pPr>
      <w:r w:rsidRPr="009377BE">
        <w:rPr>
          <w:rFonts w:ascii="Times New Roman" w:hAnsi="Times New Roman" w:cs="Times New Roman"/>
        </w:rPr>
        <w:t xml:space="preserve">In this Project there will be a Survey conducted on classmates, </w:t>
      </w:r>
      <w:r>
        <w:rPr>
          <w:rFonts w:ascii="Times New Roman" w:hAnsi="Times New Roman" w:cs="Times New Roman"/>
        </w:rPr>
        <w:t>r</w:t>
      </w:r>
      <w:r w:rsidRPr="009377BE">
        <w:rPr>
          <w:rFonts w:ascii="Times New Roman" w:hAnsi="Times New Roman" w:cs="Times New Roman"/>
        </w:rPr>
        <w:t>espiratory departments, and p</w:t>
      </w:r>
      <w:r>
        <w:rPr>
          <w:rFonts w:ascii="Times New Roman" w:hAnsi="Times New Roman" w:cs="Times New Roman"/>
        </w:rPr>
        <w:t>u</w:t>
      </w:r>
      <w:r w:rsidRPr="009377BE">
        <w:rPr>
          <w:rFonts w:ascii="Times New Roman" w:hAnsi="Times New Roman" w:cs="Times New Roman"/>
        </w:rPr>
        <w:t>lmonologist</w:t>
      </w:r>
      <w:r>
        <w:rPr>
          <w:rFonts w:ascii="Times New Roman" w:hAnsi="Times New Roman" w:cs="Times New Roman"/>
        </w:rPr>
        <w:t>s</w:t>
      </w:r>
      <w:r w:rsidRPr="009377BE">
        <w:rPr>
          <w:rFonts w:ascii="Times New Roman" w:hAnsi="Times New Roman" w:cs="Times New Roman"/>
        </w:rPr>
        <w:t>. The selected group of people are ones that specializes in respiratory and will give their feedback on what they think about the APRT role.</w:t>
      </w:r>
    </w:p>
    <w:p w14:paraId="7C2ED5FB" w14:textId="77777777" w:rsidR="007A3C44" w:rsidRPr="009377BE" w:rsidRDefault="007A3C44" w:rsidP="007A3C44">
      <w:pPr>
        <w:rPr>
          <w:rFonts w:ascii="Times New Roman" w:hAnsi="Times New Roman" w:cs="Times New Roman"/>
        </w:rPr>
      </w:pPr>
    </w:p>
    <w:p w14:paraId="531F7E59" w14:textId="77777777" w:rsidR="007A3C44" w:rsidRPr="000E01AE" w:rsidRDefault="007A3C44" w:rsidP="007A3C44">
      <w:pPr>
        <w:pStyle w:val="NoSpacing"/>
        <w:jc w:val="center"/>
        <w:rPr>
          <w:rFonts w:ascii="Times New Roman" w:hAnsi="Times New Roman" w:cs="Times New Roman"/>
          <w:b/>
          <w:sz w:val="24"/>
          <w:szCs w:val="24"/>
        </w:rPr>
      </w:pPr>
      <w:r>
        <w:rPr>
          <w:rFonts w:ascii="Times New Roman" w:hAnsi="Times New Roman" w:cs="Times New Roman"/>
          <w:b/>
          <w:sz w:val="24"/>
          <w:szCs w:val="24"/>
        </w:rPr>
        <w:t>Advance Practice Respiratory Therapist Survey</w:t>
      </w:r>
    </w:p>
    <w:p w14:paraId="7A3EFFC2" w14:textId="77777777" w:rsidR="007A3C44" w:rsidRPr="000E01AE" w:rsidRDefault="007A3C44" w:rsidP="007A3C44">
      <w:pPr>
        <w:pStyle w:val="NoSpacing"/>
        <w:jc w:val="center"/>
        <w:rPr>
          <w:rFonts w:ascii="Times New Roman" w:hAnsi="Times New Roman" w:cs="Times New Roman"/>
          <w:b/>
          <w:sz w:val="24"/>
          <w:szCs w:val="24"/>
        </w:rPr>
      </w:pPr>
    </w:p>
    <w:p w14:paraId="5DE6B71A" w14:textId="77777777" w:rsidR="007A3C44" w:rsidRPr="000E01AE" w:rsidRDefault="007A3C44" w:rsidP="007A3C44">
      <w:pPr>
        <w:ind w:left="-540" w:right="-450"/>
        <w:outlineLvl w:val="0"/>
        <w:rPr>
          <w:rFonts w:ascii="Times New Roman" w:hAnsi="Times New Roman" w:cs="Times New Roman"/>
        </w:rPr>
      </w:pPr>
      <w:r w:rsidRPr="000E01AE">
        <w:rPr>
          <w:rFonts w:ascii="Times New Roman" w:hAnsi="Times New Roman" w:cs="Times New Roman"/>
          <w:b/>
          <w:sz w:val="20"/>
        </w:rPr>
        <w:t>Name:  _________________________________</w:t>
      </w:r>
      <w:r>
        <w:rPr>
          <w:rFonts w:ascii="Times New Roman" w:hAnsi="Times New Roman" w:cs="Times New Roman"/>
          <w:b/>
          <w:sz w:val="20"/>
        </w:rPr>
        <w:t>______________</w:t>
      </w:r>
      <w:r w:rsidRPr="000E01AE">
        <w:rPr>
          <w:rFonts w:ascii="Times New Roman" w:hAnsi="Times New Roman" w:cs="Times New Roman"/>
          <w:b/>
          <w:sz w:val="20"/>
        </w:rPr>
        <w:t xml:space="preserve">Site: </w:t>
      </w:r>
      <w:r>
        <w:rPr>
          <w:rFonts w:ascii="Times New Roman" w:hAnsi="Times New Roman" w:cs="Times New Roman"/>
          <w:b/>
          <w:sz w:val="20"/>
        </w:rPr>
        <w:t>______________</w:t>
      </w:r>
      <w:r w:rsidRPr="000E01AE">
        <w:rPr>
          <w:rFonts w:ascii="Times New Roman" w:hAnsi="Times New Roman" w:cs="Times New Roman"/>
          <w:b/>
          <w:sz w:val="20"/>
        </w:rPr>
        <w:t>______ Term: _____</w:t>
      </w:r>
      <w:r>
        <w:rPr>
          <w:rFonts w:ascii="Times New Roman" w:hAnsi="Times New Roman" w:cs="Times New Roman"/>
          <w:b/>
          <w:sz w:val="20"/>
        </w:rPr>
        <w:t>___________</w:t>
      </w:r>
    </w:p>
    <w:p w14:paraId="770B4393" w14:textId="77777777" w:rsidR="007A3C44" w:rsidRDefault="007A3C44" w:rsidP="007A3C44">
      <w:pPr>
        <w:pStyle w:val="BlockText"/>
        <w:ind w:left="-540" w:right="-450"/>
        <w:rPr>
          <w:sz w:val="20"/>
        </w:rPr>
      </w:pPr>
    </w:p>
    <w:p w14:paraId="062C4429" w14:textId="77777777" w:rsidR="007A3C44" w:rsidRDefault="007A3C44" w:rsidP="007A3C44">
      <w:pPr>
        <w:pStyle w:val="BlockText"/>
        <w:ind w:left="-540" w:right="-450"/>
        <w:rPr>
          <w:sz w:val="20"/>
        </w:rPr>
      </w:pPr>
    </w:p>
    <w:p w14:paraId="6B3F7FC8" w14:textId="77777777" w:rsidR="007A3C44" w:rsidRDefault="007A3C44" w:rsidP="007A3C44">
      <w:pPr>
        <w:pStyle w:val="BlockText"/>
        <w:ind w:left="-540" w:right="-450"/>
        <w:rPr>
          <w:b/>
          <w:sz w:val="28"/>
          <w:szCs w:val="28"/>
        </w:rPr>
      </w:pPr>
      <w:r>
        <w:rPr>
          <w:b/>
          <w:sz w:val="28"/>
          <w:szCs w:val="28"/>
        </w:rPr>
        <w:t>Introduction:</w:t>
      </w:r>
    </w:p>
    <w:p w14:paraId="7E15FFE8" w14:textId="77777777" w:rsidR="007A3C44" w:rsidRDefault="007A3C44" w:rsidP="007A3C44">
      <w:pPr>
        <w:pStyle w:val="BlockText"/>
        <w:ind w:left="-540" w:right="-450"/>
        <w:rPr>
          <w:b/>
          <w:sz w:val="28"/>
          <w:szCs w:val="28"/>
        </w:rPr>
      </w:pPr>
      <w:r>
        <w:rPr>
          <w:b/>
          <w:sz w:val="28"/>
          <w:szCs w:val="28"/>
        </w:rPr>
        <w:t>What exactly is an Advance Respiratory Therapist (APRT)?</w:t>
      </w:r>
    </w:p>
    <w:p w14:paraId="2D0768FC" w14:textId="77777777" w:rsidR="007A3C44" w:rsidRPr="004039AA" w:rsidRDefault="007A3C44" w:rsidP="007A3C44">
      <w:pPr>
        <w:pStyle w:val="BlockText"/>
        <w:ind w:left="-540" w:right="-450"/>
        <w:rPr>
          <w:b/>
          <w:sz w:val="20"/>
        </w:rPr>
      </w:pPr>
      <w:r>
        <w:rPr>
          <w:b/>
          <w:sz w:val="20"/>
        </w:rPr>
        <w:t>An APRT is licensed practitioner role that works directly under a physician. APRT’s are trained to evaluate and diagnosis cardiopulmonary patients. This is not the same practice that a Registered Respiratory Therapist can do it exceeds that role by having the ability to order labs, medications, and imaging.</w:t>
      </w:r>
    </w:p>
    <w:p w14:paraId="10534F36" w14:textId="77777777" w:rsidR="007A3C44" w:rsidRPr="000E01AE" w:rsidRDefault="007A3C44" w:rsidP="007A3C44">
      <w:pPr>
        <w:pStyle w:val="BlockText"/>
        <w:ind w:left="-540" w:right="-450"/>
        <w:rPr>
          <w:sz w:val="20"/>
        </w:rPr>
      </w:pPr>
      <w:r w:rsidRPr="000E01AE">
        <w:rPr>
          <w:sz w:val="20"/>
        </w:rPr>
        <w:t xml:space="preserve">. </w:t>
      </w:r>
    </w:p>
    <w:tbl>
      <w:tblPr>
        <w:tblW w:w="7200" w:type="dxa"/>
        <w:jc w:val="center"/>
        <w:tblLayout w:type="fixed"/>
        <w:tblCellMar>
          <w:left w:w="120" w:type="dxa"/>
          <w:right w:w="120" w:type="dxa"/>
        </w:tblCellMar>
        <w:tblLook w:val="0000" w:firstRow="0" w:lastRow="0" w:firstColumn="0" w:lastColumn="0" w:noHBand="0" w:noVBand="0"/>
      </w:tblPr>
      <w:tblGrid>
        <w:gridCol w:w="3564"/>
        <w:gridCol w:w="1197"/>
        <w:gridCol w:w="1143"/>
        <w:gridCol w:w="1296"/>
      </w:tblGrid>
      <w:tr w:rsidR="007A3C44" w:rsidRPr="000E01AE" w14:paraId="0F12295B" w14:textId="77777777" w:rsidTr="0053614E">
        <w:trPr>
          <w:trHeight w:val="451"/>
          <w:jc w:val="center"/>
        </w:trPr>
        <w:tc>
          <w:tcPr>
            <w:tcW w:w="3564" w:type="dxa"/>
            <w:tcBorders>
              <w:top w:val="single" w:sz="7" w:space="0" w:color="000000"/>
              <w:left w:val="single" w:sz="7" w:space="0" w:color="000000"/>
              <w:bottom w:val="double" w:sz="7" w:space="0" w:color="000000"/>
              <w:right w:val="single" w:sz="7" w:space="0" w:color="000000"/>
            </w:tcBorders>
          </w:tcPr>
          <w:p w14:paraId="67127EEA" w14:textId="77777777" w:rsidR="007A3C44" w:rsidRPr="000E01AE" w:rsidRDefault="007A3C44" w:rsidP="0053614E">
            <w:pPr>
              <w:spacing w:after="58"/>
              <w:rPr>
                <w:rFonts w:ascii="Times New Roman" w:hAnsi="Times New Roman" w:cs="Times New Roman"/>
                <w:sz w:val="20"/>
              </w:rPr>
            </w:pPr>
            <w:r w:rsidRPr="000E01AE">
              <w:rPr>
                <w:rFonts w:ascii="Times New Roman" w:hAnsi="Times New Roman" w:cs="Times New Roman"/>
                <w:sz w:val="20"/>
              </w:rPr>
              <w:t xml:space="preserve">Please </w:t>
            </w:r>
            <w:r>
              <w:rPr>
                <w:rFonts w:ascii="Times New Roman" w:hAnsi="Times New Roman" w:cs="Times New Roman"/>
                <w:sz w:val="20"/>
              </w:rPr>
              <w:t>take a moment to fill out the following survey. Place an X in the selected box.</w:t>
            </w:r>
          </w:p>
        </w:tc>
        <w:tc>
          <w:tcPr>
            <w:tcW w:w="1197" w:type="dxa"/>
            <w:tcBorders>
              <w:top w:val="single" w:sz="7" w:space="0" w:color="000000"/>
              <w:left w:val="single" w:sz="19" w:space="0" w:color="000000"/>
              <w:bottom w:val="double" w:sz="7" w:space="0" w:color="000000"/>
              <w:right w:val="single" w:sz="7" w:space="0" w:color="000000"/>
            </w:tcBorders>
            <w:tcMar>
              <w:left w:w="43" w:type="dxa"/>
              <w:right w:w="43" w:type="dxa"/>
            </w:tcMar>
          </w:tcPr>
          <w:p w14:paraId="4B9BCEF8" w14:textId="77777777" w:rsidR="007A3C44" w:rsidRPr="000E01AE" w:rsidRDefault="007A3C44" w:rsidP="0053614E">
            <w:pPr>
              <w:spacing w:after="58"/>
              <w:jc w:val="center"/>
              <w:rPr>
                <w:rFonts w:ascii="Times New Roman" w:hAnsi="Times New Roman" w:cs="Times New Roman"/>
                <w:b/>
                <w:sz w:val="20"/>
                <w:u w:val="single"/>
              </w:rPr>
            </w:pPr>
            <w:r>
              <w:rPr>
                <w:rFonts w:ascii="Times New Roman" w:hAnsi="Times New Roman" w:cs="Times New Roman"/>
                <w:b/>
                <w:sz w:val="20"/>
                <w:u w:val="single"/>
              </w:rPr>
              <w:t>No</w:t>
            </w:r>
          </w:p>
        </w:tc>
        <w:tc>
          <w:tcPr>
            <w:tcW w:w="1143" w:type="dxa"/>
            <w:tcBorders>
              <w:top w:val="single" w:sz="7" w:space="0" w:color="000000"/>
              <w:left w:val="single" w:sz="7" w:space="0" w:color="000000"/>
              <w:bottom w:val="double" w:sz="7" w:space="0" w:color="000000"/>
              <w:right w:val="single" w:sz="7" w:space="0" w:color="000000"/>
            </w:tcBorders>
            <w:tcMar>
              <w:left w:w="43" w:type="dxa"/>
              <w:right w:w="43" w:type="dxa"/>
            </w:tcMar>
          </w:tcPr>
          <w:p w14:paraId="335FD284" w14:textId="77777777" w:rsidR="007A3C44" w:rsidRPr="000E01AE" w:rsidRDefault="007A3C44" w:rsidP="0053614E">
            <w:pPr>
              <w:spacing w:after="58"/>
              <w:jc w:val="center"/>
              <w:rPr>
                <w:rFonts w:ascii="Times New Roman" w:hAnsi="Times New Roman" w:cs="Times New Roman"/>
                <w:b/>
                <w:sz w:val="20"/>
                <w:u w:val="single"/>
              </w:rPr>
            </w:pPr>
            <w:r>
              <w:rPr>
                <w:rFonts w:ascii="Times New Roman" w:hAnsi="Times New Roman" w:cs="Times New Roman"/>
                <w:b/>
                <w:sz w:val="20"/>
                <w:u w:val="single"/>
              </w:rPr>
              <w:t>Maybe</w:t>
            </w:r>
          </w:p>
        </w:tc>
        <w:tc>
          <w:tcPr>
            <w:tcW w:w="1296" w:type="dxa"/>
            <w:tcBorders>
              <w:top w:val="single" w:sz="7" w:space="0" w:color="000000"/>
              <w:left w:val="single" w:sz="7" w:space="0" w:color="000000"/>
              <w:bottom w:val="double" w:sz="7" w:space="0" w:color="000000"/>
              <w:right w:val="single" w:sz="7" w:space="0" w:color="000000"/>
            </w:tcBorders>
            <w:tcMar>
              <w:left w:w="43" w:type="dxa"/>
              <w:right w:w="43" w:type="dxa"/>
            </w:tcMar>
          </w:tcPr>
          <w:p w14:paraId="7E1BE44C" w14:textId="77777777" w:rsidR="007A3C44" w:rsidRPr="000E01AE" w:rsidRDefault="007A3C44" w:rsidP="0053614E">
            <w:pPr>
              <w:spacing w:after="58"/>
              <w:rPr>
                <w:rFonts w:ascii="Times New Roman" w:hAnsi="Times New Roman" w:cs="Times New Roman"/>
                <w:b/>
                <w:sz w:val="20"/>
                <w:u w:val="single"/>
              </w:rPr>
            </w:pPr>
            <w:r>
              <w:rPr>
                <w:rFonts w:ascii="Times New Roman" w:hAnsi="Times New Roman" w:cs="Times New Roman"/>
                <w:b/>
                <w:sz w:val="20"/>
                <w:u w:val="single"/>
              </w:rPr>
              <w:t xml:space="preserve"> Yes</w:t>
            </w:r>
          </w:p>
        </w:tc>
      </w:tr>
      <w:tr w:rsidR="007A3C44" w:rsidRPr="000E01AE" w14:paraId="151E98F4" w14:textId="77777777" w:rsidTr="0053614E">
        <w:trPr>
          <w:trHeight w:val="1272"/>
          <w:jc w:val="center"/>
        </w:trPr>
        <w:tc>
          <w:tcPr>
            <w:tcW w:w="3564" w:type="dxa"/>
            <w:tcBorders>
              <w:top w:val="single" w:sz="7" w:space="0" w:color="000000"/>
              <w:left w:val="single" w:sz="7" w:space="0" w:color="000000"/>
              <w:bottom w:val="double" w:sz="4" w:space="0" w:color="auto"/>
              <w:right w:val="single" w:sz="7" w:space="0" w:color="000000"/>
            </w:tcBorders>
            <w:tcMar>
              <w:left w:w="43" w:type="dxa"/>
              <w:right w:w="43" w:type="dxa"/>
            </w:tcMar>
          </w:tcPr>
          <w:p w14:paraId="46C93158" w14:textId="77777777" w:rsidR="007A3C44" w:rsidRDefault="007A3C44" w:rsidP="0053614E">
            <w:pPr>
              <w:rPr>
                <w:rFonts w:ascii="Times New Roman" w:hAnsi="Times New Roman" w:cs="Times New Roman"/>
                <w:sz w:val="20"/>
              </w:rPr>
            </w:pPr>
          </w:p>
          <w:p w14:paraId="2F76DA08" w14:textId="77777777" w:rsidR="007A3C44" w:rsidRPr="005F5B14" w:rsidRDefault="007A3C44" w:rsidP="0053614E">
            <w:pPr>
              <w:rPr>
                <w:rFonts w:ascii="Times New Roman" w:hAnsi="Times New Roman" w:cs="Times New Roman"/>
                <w:sz w:val="20"/>
              </w:rPr>
            </w:pPr>
            <w:r>
              <w:rPr>
                <w:rFonts w:ascii="Times New Roman" w:hAnsi="Times New Roman" w:cs="Times New Roman"/>
                <w:sz w:val="20"/>
              </w:rPr>
              <w:t>Have you ever heard of the Advance Practice Respiratory Therapist role (APRT)?</w:t>
            </w:r>
          </w:p>
        </w:tc>
        <w:tc>
          <w:tcPr>
            <w:tcW w:w="1197" w:type="dxa"/>
            <w:tcBorders>
              <w:top w:val="single" w:sz="7" w:space="0" w:color="000000"/>
              <w:left w:val="single" w:sz="19" w:space="0" w:color="000000"/>
              <w:bottom w:val="double" w:sz="4" w:space="0" w:color="auto"/>
              <w:right w:val="single" w:sz="7" w:space="0" w:color="000000"/>
            </w:tcBorders>
            <w:vAlign w:val="center"/>
          </w:tcPr>
          <w:p w14:paraId="7D972F4E" w14:textId="77777777" w:rsidR="007A3C44" w:rsidRPr="000E01AE" w:rsidRDefault="007A3C44" w:rsidP="0053614E">
            <w:pPr>
              <w:spacing w:line="120" w:lineRule="exact"/>
              <w:jc w:val="center"/>
              <w:rPr>
                <w:rFonts w:ascii="Times New Roman" w:hAnsi="Times New Roman" w:cs="Times New Roman"/>
                <w:sz w:val="20"/>
              </w:rPr>
            </w:pPr>
          </w:p>
          <w:p w14:paraId="2BFED1B4"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143" w:type="dxa"/>
            <w:tcBorders>
              <w:top w:val="single" w:sz="7" w:space="0" w:color="000000"/>
              <w:left w:val="single" w:sz="7" w:space="0" w:color="000000"/>
              <w:bottom w:val="double" w:sz="4" w:space="0" w:color="auto"/>
              <w:right w:val="single" w:sz="7" w:space="0" w:color="000000"/>
            </w:tcBorders>
            <w:vAlign w:val="center"/>
          </w:tcPr>
          <w:p w14:paraId="69BF9E5C" w14:textId="77777777" w:rsidR="007A3C44" w:rsidRPr="000E01AE" w:rsidRDefault="007A3C44" w:rsidP="0053614E">
            <w:pPr>
              <w:spacing w:line="120" w:lineRule="exact"/>
              <w:jc w:val="center"/>
              <w:rPr>
                <w:rFonts w:ascii="Times New Roman" w:hAnsi="Times New Roman" w:cs="Times New Roman"/>
                <w:sz w:val="20"/>
              </w:rPr>
            </w:pPr>
          </w:p>
          <w:p w14:paraId="772B238F"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296" w:type="dxa"/>
            <w:tcBorders>
              <w:top w:val="single" w:sz="7" w:space="0" w:color="000000"/>
              <w:left w:val="single" w:sz="7" w:space="0" w:color="000000"/>
              <w:bottom w:val="double" w:sz="4" w:space="0" w:color="auto"/>
              <w:right w:val="single" w:sz="7" w:space="0" w:color="000000"/>
            </w:tcBorders>
            <w:vAlign w:val="center"/>
          </w:tcPr>
          <w:p w14:paraId="4D00139E" w14:textId="77777777" w:rsidR="007A3C44" w:rsidRPr="000E01AE" w:rsidRDefault="007A3C44" w:rsidP="0053614E">
            <w:pPr>
              <w:spacing w:line="120" w:lineRule="exact"/>
              <w:jc w:val="center"/>
              <w:rPr>
                <w:rFonts w:ascii="Times New Roman" w:hAnsi="Times New Roman" w:cs="Times New Roman"/>
                <w:sz w:val="20"/>
              </w:rPr>
            </w:pPr>
          </w:p>
          <w:p w14:paraId="16FD792E"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r>
      <w:tr w:rsidR="007A3C44" w:rsidRPr="000E01AE" w14:paraId="48067BF5" w14:textId="77777777" w:rsidTr="0053614E">
        <w:trPr>
          <w:trHeight w:val="960"/>
          <w:jc w:val="center"/>
        </w:trPr>
        <w:tc>
          <w:tcPr>
            <w:tcW w:w="3564" w:type="dxa"/>
            <w:tcBorders>
              <w:top w:val="double" w:sz="4" w:space="0" w:color="auto"/>
              <w:left w:val="single" w:sz="7" w:space="0" w:color="000000"/>
              <w:bottom w:val="double" w:sz="4" w:space="0" w:color="auto"/>
              <w:right w:val="single" w:sz="7" w:space="0" w:color="000000"/>
            </w:tcBorders>
          </w:tcPr>
          <w:p w14:paraId="51DE87CE" w14:textId="77777777" w:rsidR="007A3C44" w:rsidRDefault="007A3C44" w:rsidP="0053614E">
            <w:pPr>
              <w:tabs>
                <w:tab w:val="left" w:pos="-1200"/>
                <w:tab w:val="left" w:pos="-720"/>
                <w:tab w:val="left" w:pos="0"/>
              </w:tabs>
              <w:spacing w:after="58"/>
              <w:rPr>
                <w:rFonts w:ascii="Times New Roman" w:hAnsi="Times New Roman" w:cs="Times New Roman"/>
                <w:b/>
                <w:sz w:val="20"/>
                <w:u w:val="single"/>
              </w:rPr>
            </w:pPr>
          </w:p>
          <w:p w14:paraId="610CC865" w14:textId="77777777" w:rsidR="007A3C44" w:rsidRPr="00371A63" w:rsidRDefault="007A3C44" w:rsidP="0053614E">
            <w:pPr>
              <w:tabs>
                <w:tab w:val="left" w:pos="-1200"/>
                <w:tab w:val="left" w:pos="-720"/>
                <w:tab w:val="left" w:pos="0"/>
              </w:tabs>
              <w:spacing w:after="58"/>
              <w:rPr>
                <w:rFonts w:ascii="Times New Roman" w:hAnsi="Times New Roman" w:cs="Times New Roman"/>
                <w:sz w:val="20"/>
              </w:rPr>
            </w:pPr>
            <w:r>
              <w:rPr>
                <w:rFonts w:ascii="Times New Roman" w:hAnsi="Times New Roman" w:cs="Times New Roman"/>
                <w:sz w:val="20"/>
              </w:rPr>
              <w:t>If there was a college near you that offered this program would you go back to school to advance your career (in Respiratory)?</w:t>
            </w:r>
          </w:p>
        </w:tc>
        <w:tc>
          <w:tcPr>
            <w:tcW w:w="1197" w:type="dxa"/>
            <w:tcBorders>
              <w:top w:val="double" w:sz="4" w:space="0" w:color="auto"/>
              <w:left w:val="single" w:sz="19" w:space="0" w:color="000000"/>
              <w:bottom w:val="double" w:sz="4" w:space="0" w:color="auto"/>
              <w:right w:val="single" w:sz="7" w:space="0" w:color="000000"/>
            </w:tcBorders>
            <w:vAlign w:val="center"/>
          </w:tcPr>
          <w:p w14:paraId="4270AD5F" w14:textId="77777777" w:rsidR="007A3C44" w:rsidRPr="000E01AE" w:rsidRDefault="007A3C44" w:rsidP="0053614E">
            <w:pPr>
              <w:spacing w:line="120" w:lineRule="exact"/>
              <w:jc w:val="center"/>
              <w:rPr>
                <w:rFonts w:ascii="Times New Roman" w:hAnsi="Times New Roman" w:cs="Times New Roman"/>
                <w:sz w:val="20"/>
              </w:rPr>
            </w:pPr>
          </w:p>
          <w:p w14:paraId="77B7F7D1"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143" w:type="dxa"/>
            <w:tcBorders>
              <w:top w:val="double" w:sz="4" w:space="0" w:color="auto"/>
              <w:left w:val="single" w:sz="7" w:space="0" w:color="000000"/>
              <w:bottom w:val="double" w:sz="4" w:space="0" w:color="auto"/>
              <w:right w:val="single" w:sz="7" w:space="0" w:color="000000"/>
            </w:tcBorders>
            <w:vAlign w:val="center"/>
          </w:tcPr>
          <w:p w14:paraId="67AAF2C0" w14:textId="77777777" w:rsidR="007A3C44" w:rsidRPr="000E01AE" w:rsidRDefault="007A3C44" w:rsidP="0053614E">
            <w:pPr>
              <w:spacing w:line="120" w:lineRule="exact"/>
              <w:jc w:val="center"/>
              <w:rPr>
                <w:rFonts w:ascii="Times New Roman" w:hAnsi="Times New Roman" w:cs="Times New Roman"/>
                <w:sz w:val="20"/>
              </w:rPr>
            </w:pPr>
          </w:p>
          <w:p w14:paraId="242FAA43"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296" w:type="dxa"/>
            <w:tcBorders>
              <w:top w:val="double" w:sz="4" w:space="0" w:color="auto"/>
              <w:left w:val="single" w:sz="7" w:space="0" w:color="000000"/>
              <w:bottom w:val="double" w:sz="4" w:space="0" w:color="auto"/>
              <w:right w:val="single" w:sz="7" w:space="0" w:color="000000"/>
            </w:tcBorders>
            <w:vAlign w:val="center"/>
          </w:tcPr>
          <w:p w14:paraId="53A37F24" w14:textId="77777777" w:rsidR="007A3C44" w:rsidRPr="000E01AE" w:rsidRDefault="007A3C44" w:rsidP="0053614E">
            <w:pPr>
              <w:spacing w:line="120" w:lineRule="exact"/>
              <w:jc w:val="center"/>
              <w:rPr>
                <w:rFonts w:ascii="Times New Roman" w:hAnsi="Times New Roman" w:cs="Times New Roman"/>
                <w:sz w:val="20"/>
              </w:rPr>
            </w:pPr>
          </w:p>
          <w:p w14:paraId="425167C3"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r>
      <w:tr w:rsidR="007A3C44" w:rsidRPr="000E01AE" w14:paraId="4DF0D0DF" w14:textId="77777777" w:rsidTr="0053614E">
        <w:trPr>
          <w:jc w:val="center"/>
        </w:trPr>
        <w:tc>
          <w:tcPr>
            <w:tcW w:w="3564" w:type="dxa"/>
            <w:tcBorders>
              <w:top w:val="double" w:sz="4" w:space="0" w:color="auto"/>
              <w:left w:val="single" w:sz="8" w:space="0" w:color="000000"/>
              <w:bottom w:val="single" w:sz="4" w:space="0" w:color="auto"/>
              <w:right w:val="single" w:sz="18" w:space="0" w:color="auto"/>
            </w:tcBorders>
          </w:tcPr>
          <w:p w14:paraId="3BCE30DC" w14:textId="77777777" w:rsidR="007A3C44" w:rsidRPr="000E01AE" w:rsidRDefault="007A3C44" w:rsidP="0053614E">
            <w:pPr>
              <w:tabs>
                <w:tab w:val="left" w:pos="-1200"/>
                <w:tab w:val="left" w:pos="-720"/>
                <w:tab w:val="left" w:pos="0"/>
              </w:tabs>
              <w:spacing w:after="58"/>
              <w:rPr>
                <w:rFonts w:ascii="Times New Roman" w:hAnsi="Times New Roman" w:cs="Times New Roman"/>
                <w:sz w:val="20"/>
              </w:rPr>
            </w:pPr>
            <w:r>
              <w:rPr>
                <w:rFonts w:ascii="Times New Roman" w:hAnsi="Times New Roman" w:cs="Times New Roman"/>
                <w:sz w:val="20"/>
              </w:rPr>
              <w:t>Is the employer you’re working at currently or planning hiring for APRT positions?</w:t>
            </w:r>
          </w:p>
        </w:tc>
        <w:tc>
          <w:tcPr>
            <w:tcW w:w="1197" w:type="dxa"/>
            <w:tcBorders>
              <w:top w:val="double" w:sz="4" w:space="0" w:color="auto"/>
              <w:left w:val="single" w:sz="18" w:space="0" w:color="auto"/>
              <w:bottom w:val="single" w:sz="4" w:space="0" w:color="auto"/>
              <w:right w:val="single" w:sz="4" w:space="0" w:color="auto"/>
            </w:tcBorders>
            <w:vAlign w:val="center"/>
          </w:tcPr>
          <w:p w14:paraId="70352D01" w14:textId="77777777" w:rsidR="007A3C44" w:rsidRPr="000E01AE" w:rsidRDefault="007A3C44" w:rsidP="0053614E">
            <w:pPr>
              <w:spacing w:line="120" w:lineRule="exact"/>
              <w:jc w:val="center"/>
              <w:rPr>
                <w:rFonts w:ascii="Times New Roman" w:hAnsi="Times New Roman" w:cs="Times New Roman"/>
                <w:sz w:val="20"/>
              </w:rPr>
            </w:pPr>
          </w:p>
          <w:p w14:paraId="430C6B56"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143" w:type="dxa"/>
            <w:tcBorders>
              <w:top w:val="double" w:sz="4" w:space="0" w:color="auto"/>
              <w:left w:val="single" w:sz="4" w:space="0" w:color="auto"/>
              <w:bottom w:val="single" w:sz="4" w:space="0" w:color="auto"/>
              <w:right w:val="single" w:sz="4" w:space="0" w:color="auto"/>
            </w:tcBorders>
            <w:vAlign w:val="center"/>
          </w:tcPr>
          <w:p w14:paraId="4E7E9257" w14:textId="77777777" w:rsidR="007A3C44" w:rsidRPr="000E01AE" w:rsidRDefault="007A3C44" w:rsidP="0053614E">
            <w:pPr>
              <w:spacing w:line="120" w:lineRule="exact"/>
              <w:jc w:val="center"/>
              <w:rPr>
                <w:rFonts w:ascii="Times New Roman" w:hAnsi="Times New Roman" w:cs="Times New Roman"/>
                <w:sz w:val="20"/>
              </w:rPr>
            </w:pPr>
          </w:p>
          <w:p w14:paraId="68C0F41C"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296" w:type="dxa"/>
            <w:tcBorders>
              <w:top w:val="double" w:sz="4" w:space="0" w:color="auto"/>
              <w:left w:val="single" w:sz="4" w:space="0" w:color="auto"/>
              <w:bottom w:val="single" w:sz="4" w:space="0" w:color="auto"/>
              <w:right w:val="single" w:sz="8" w:space="0" w:color="000000"/>
            </w:tcBorders>
            <w:vAlign w:val="center"/>
          </w:tcPr>
          <w:p w14:paraId="4D61D493" w14:textId="77777777" w:rsidR="007A3C44" w:rsidRPr="000E01AE" w:rsidRDefault="007A3C44" w:rsidP="0053614E">
            <w:pPr>
              <w:spacing w:line="120" w:lineRule="exact"/>
              <w:jc w:val="center"/>
              <w:rPr>
                <w:rFonts w:ascii="Times New Roman" w:hAnsi="Times New Roman" w:cs="Times New Roman"/>
                <w:sz w:val="20"/>
              </w:rPr>
            </w:pPr>
          </w:p>
          <w:p w14:paraId="3D24F5A7"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r>
      <w:tr w:rsidR="007A3C44" w:rsidRPr="000E01AE" w14:paraId="34710011" w14:textId="77777777" w:rsidTr="0053614E">
        <w:trPr>
          <w:trHeight w:val="350"/>
          <w:jc w:val="center"/>
        </w:trPr>
        <w:tc>
          <w:tcPr>
            <w:tcW w:w="3564" w:type="dxa"/>
            <w:tcBorders>
              <w:top w:val="single" w:sz="4" w:space="0" w:color="auto"/>
              <w:left w:val="single" w:sz="8" w:space="0" w:color="000000"/>
              <w:bottom w:val="single" w:sz="4" w:space="0" w:color="auto"/>
              <w:right w:val="single" w:sz="18" w:space="0" w:color="auto"/>
            </w:tcBorders>
          </w:tcPr>
          <w:p w14:paraId="2A89E69C" w14:textId="77777777" w:rsidR="007A3C44" w:rsidRPr="000E01AE" w:rsidRDefault="007A3C44" w:rsidP="0053614E">
            <w:pPr>
              <w:tabs>
                <w:tab w:val="left" w:pos="-1200"/>
                <w:tab w:val="left" w:pos="-720"/>
                <w:tab w:val="left" w:pos="0"/>
                <w:tab w:val="left" w:pos="330"/>
              </w:tabs>
              <w:spacing w:after="58"/>
              <w:rPr>
                <w:rFonts w:ascii="Times New Roman" w:hAnsi="Times New Roman" w:cs="Times New Roman"/>
                <w:sz w:val="20"/>
              </w:rPr>
            </w:pPr>
            <w:r>
              <w:rPr>
                <w:rFonts w:ascii="Times New Roman" w:hAnsi="Times New Roman" w:cs="Times New Roman"/>
                <w:sz w:val="20"/>
              </w:rPr>
              <w:t>Would you say this position is the same position as a Nurse Practitioner or Physician Assistant?</w:t>
            </w:r>
          </w:p>
        </w:tc>
        <w:tc>
          <w:tcPr>
            <w:tcW w:w="1197" w:type="dxa"/>
            <w:tcBorders>
              <w:top w:val="single" w:sz="4" w:space="0" w:color="auto"/>
              <w:left w:val="single" w:sz="18" w:space="0" w:color="auto"/>
              <w:bottom w:val="single" w:sz="4" w:space="0" w:color="auto"/>
              <w:right w:val="single" w:sz="4" w:space="0" w:color="auto"/>
            </w:tcBorders>
          </w:tcPr>
          <w:p w14:paraId="0760C238" w14:textId="77777777" w:rsidR="007A3C44" w:rsidRPr="000E01AE" w:rsidRDefault="007A3C44" w:rsidP="0053614E">
            <w:pPr>
              <w:spacing w:line="120" w:lineRule="exact"/>
              <w:rPr>
                <w:rFonts w:ascii="Times New Roman" w:hAnsi="Times New Roman" w:cs="Times New Roman"/>
                <w:sz w:val="20"/>
              </w:rPr>
            </w:pPr>
          </w:p>
          <w:p w14:paraId="2607A621"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143" w:type="dxa"/>
            <w:tcBorders>
              <w:top w:val="single" w:sz="4" w:space="0" w:color="auto"/>
              <w:left w:val="single" w:sz="4" w:space="0" w:color="auto"/>
              <w:bottom w:val="single" w:sz="8" w:space="0" w:color="000000"/>
              <w:right w:val="single" w:sz="4" w:space="0" w:color="auto"/>
            </w:tcBorders>
          </w:tcPr>
          <w:p w14:paraId="0E7CF3EB" w14:textId="77777777" w:rsidR="007A3C44" w:rsidRPr="000E01AE" w:rsidRDefault="007A3C44" w:rsidP="0053614E">
            <w:pPr>
              <w:spacing w:line="120" w:lineRule="exact"/>
              <w:rPr>
                <w:rFonts w:ascii="Times New Roman" w:hAnsi="Times New Roman" w:cs="Times New Roman"/>
                <w:sz w:val="20"/>
              </w:rPr>
            </w:pPr>
          </w:p>
          <w:p w14:paraId="6AA62D20"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296" w:type="dxa"/>
            <w:tcBorders>
              <w:top w:val="single" w:sz="4" w:space="0" w:color="auto"/>
              <w:left w:val="single" w:sz="4" w:space="0" w:color="auto"/>
              <w:bottom w:val="single" w:sz="8" w:space="0" w:color="000000"/>
              <w:right w:val="single" w:sz="8" w:space="0" w:color="000000"/>
            </w:tcBorders>
          </w:tcPr>
          <w:p w14:paraId="041E0BA8" w14:textId="77777777" w:rsidR="007A3C44" w:rsidRPr="000E01AE" w:rsidRDefault="007A3C44" w:rsidP="0053614E">
            <w:pPr>
              <w:spacing w:line="120" w:lineRule="exact"/>
              <w:rPr>
                <w:rFonts w:ascii="Times New Roman" w:hAnsi="Times New Roman" w:cs="Times New Roman"/>
                <w:sz w:val="20"/>
              </w:rPr>
            </w:pPr>
          </w:p>
          <w:p w14:paraId="0FB1D625"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r>
      <w:tr w:rsidR="007A3C44" w:rsidRPr="000E01AE" w14:paraId="68D712B5" w14:textId="77777777" w:rsidTr="0053614E">
        <w:trPr>
          <w:trHeight w:val="457"/>
          <w:jc w:val="center"/>
        </w:trPr>
        <w:tc>
          <w:tcPr>
            <w:tcW w:w="3564" w:type="dxa"/>
            <w:tcBorders>
              <w:top w:val="single" w:sz="4" w:space="0" w:color="auto"/>
              <w:left w:val="single" w:sz="7" w:space="0" w:color="000000"/>
              <w:bottom w:val="double" w:sz="4" w:space="0" w:color="auto"/>
              <w:right w:val="single" w:sz="18" w:space="0" w:color="auto"/>
            </w:tcBorders>
          </w:tcPr>
          <w:p w14:paraId="6E1C4F9C" w14:textId="77777777" w:rsidR="007A3C44" w:rsidRPr="000E01AE" w:rsidRDefault="007A3C44" w:rsidP="0053614E">
            <w:pPr>
              <w:tabs>
                <w:tab w:val="left" w:pos="-1200"/>
                <w:tab w:val="left" w:pos="-720"/>
                <w:tab w:val="left" w:pos="0"/>
                <w:tab w:val="left" w:pos="330"/>
              </w:tabs>
              <w:spacing w:after="58"/>
              <w:rPr>
                <w:rFonts w:ascii="Times New Roman" w:hAnsi="Times New Roman" w:cs="Times New Roman"/>
                <w:sz w:val="20"/>
              </w:rPr>
            </w:pPr>
            <w:r>
              <w:rPr>
                <w:rFonts w:ascii="Times New Roman" w:hAnsi="Times New Roman" w:cs="Times New Roman"/>
                <w:sz w:val="20"/>
              </w:rPr>
              <w:t>In the future do you think that there will be enough jobs for this role?</w:t>
            </w:r>
          </w:p>
        </w:tc>
        <w:tc>
          <w:tcPr>
            <w:tcW w:w="1197" w:type="dxa"/>
            <w:tcBorders>
              <w:top w:val="single" w:sz="4" w:space="0" w:color="auto"/>
              <w:left w:val="single" w:sz="18" w:space="0" w:color="auto"/>
              <w:bottom w:val="double" w:sz="4" w:space="0" w:color="auto"/>
              <w:right w:val="single" w:sz="7" w:space="0" w:color="000000"/>
            </w:tcBorders>
          </w:tcPr>
          <w:p w14:paraId="4F26FFCB" w14:textId="77777777" w:rsidR="007A3C44" w:rsidRPr="000E01AE" w:rsidRDefault="007A3C44" w:rsidP="0053614E">
            <w:pPr>
              <w:spacing w:line="120" w:lineRule="exact"/>
              <w:rPr>
                <w:rFonts w:ascii="Times New Roman" w:hAnsi="Times New Roman" w:cs="Times New Roman"/>
                <w:sz w:val="20"/>
              </w:rPr>
            </w:pPr>
          </w:p>
          <w:p w14:paraId="262FECC8" w14:textId="77777777" w:rsidR="007A3C44" w:rsidRPr="000E01AE" w:rsidRDefault="007A3C44" w:rsidP="0053614E">
            <w:pPr>
              <w:tabs>
                <w:tab w:val="left" w:pos="-1200"/>
                <w:tab w:val="left" w:pos="-720"/>
                <w:tab w:val="left" w:pos="330"/>
              </w:tabs>
              <w:spacing w:after="58"/>
              <w:jc w:val="center"/>
              <w:rPr>
                <w:rFonts w:ascii="Times New Roman" w:hAnsi="Times New Roman" w:cs="Times New Roman"/>
                <w:sz w:val="20"/>
              </w:rPr>
            </w:pPr>
          </w:p>
        </w:tc>
        <w:tc>
          <w:tcPr>
            <w:tcW w:w="1143" w:type="dxa"/>
            <w:tcBorders>
              <w:top w:val="single" w:sz="8" w:space="0" w:color="000000"/>
              <w:left w:val="single" w:sz="7" w:space="0" w:color="000000"/>
              <w:bottom w:val="single" w:sz="7" w:space="0" w:color="000000"/>
              <w:right w:val="single" w:sz="7" w:space="0" w:color="000000"/>
            </w:tcBorders>
          </w:tcPr>
          <w:p w14:paraId="179B8CED" w14:textId="77777777" w:rsidR="007A3C44" w:rsidRPr="000E01AE" w:rsidRDefault="007A3C44" w:rsidP="0053614E">
            <w:pPr>
              <w:spacing w:line="120" w:lineRule="exact"/>
              <w:rPr>
                <w:rFonts w:ascii="Times New Roman" w:hAnsi="Times New Roman" w:cs="Times New Roman"/>
                <w:sz w:val="20"/>
              </w:rPr>
            </w:pPr>
          </w:p>
          <w:p w14:paraId="457A1286" w14:textId="77777777" w:rsidR="007A3C44" w:rsidRPr="000E01AE" w:rsidRDefault="007A3C44" w:rsidP="0053614E">
            <w:pPr>
              <w:tabs>
                <w:tab w:val="left" w:pos="-1200"/>
                <w:tab w:val="left" w:pos="-720"/>
                <w:tab w:val="left" w:pos="330"/>
              </w:tabs>
              <w:spacing w:after="58"/>
              <w:jc w:val="center"/>
              <w:rPr>
                <w:rFonts w:ascii="Times New Roman" w:hAnsi="Times New Roman" w:cs="Times New Roman"/>
                <w:sz w:val="20"/>
              </w:rPr>
            </w:pPr>
          </w:p>
        </w:tc>
        <w:tc>
          <w:tcPr>
            <w:tcW w:w="1296" w:type="dxa"/>
            <w:tcBorders>
              <w:top w:val="single" w:sz="8" w:space="0" w:color="000000"/>
              <w:left w:val="single" w:sz="7" w:space="0" w:color="000000"/>
              <w:bottom w:val="single" w:sz="7" w:space="0" w:color="000000"/>
              <w:right w:val="single" w:sz="7" w:space="0" w:color="000000"/>
            </w:tcBorders>
          </w:tcPr>
          <w:p w14:paraId="772581E2" w14:textId="77777777" w:rsidR="007A3C44" w:rsidRPr="000E01AE" w:rsidRDefault="007A3C44" w:rsidP="0053614E">
            <w:pPr>
              <w:spacing w:line="120" w:lineRule="exact"/>
              <w:rPr>
                <w:rFonts w:ascii="Times New Roman" w:hAnsi="Times New Roman" w:cs="Times New Roman"/>
                <w:sz w:val="20"/>
              </w:rPr>
            </w:pPr>
          </w:p>
          <w:p w14:paraId="74F4A7D2" w14:textId="77777777" w:rsidR="007A3C44" w:rsidRPr="000E01AE" w:rsidRDefault="007A3C44" w:rsidP="0053614E">
            <w:pPr>
              <w:tabs>
                <w:tab w:val="left" w:pos="-1200"/>
                <w:tab w:val="left" w:pos="-720"/>
                <w:tab w:val="left" w:pos="330"/>
              </w:tabs>
              <w:spacing w:after="58"/>
              <w:jc w:val="center"/>
              <w:rPr>
                <w:rFonts w:ascii="Times New Roman" w:hAnsi="Times New Roman" w:cs="Times New Roman"/>
                <w:sz w:val="20"/>
              </w:rPr>
            </w:pPr>
          </w:p>
        </w:tc>
      </w:tr>
      <w:tr w:rsidR="007A3C44" w:rsidRPr="000E01AE" w14:paraId="0A641EC6" w14:textId="77777777" w:rsidTr="0053614E">
        <w:trPr>
          <w:trHeight w:val="1056"/>
          <w:jc w:val="center"/>
        </w:trPr>
        <w:tc>
          <w:tcPr>
            <w:tcW w:w="3564" w:type="dxa"/>
            <w:tcBorders>
              <w:top w:val="double" w:sz="4" w:space="0" w:color="auto"/>
              <w:left w:val="single" w:sz="7" w:space="0" w:color="000000"/>
              <w:bottom w:val="double" w:sz="4" w:space="0" w:color="auto"/>
              <w:right w:val="single" w:sz="7" w:space="0" w:color="000000"/>
            </w:tcBorders>
            <w:tcMar>
              <w:left w:w="43" w:type="dxa"/>
              <w:right w:w="43" w:type="dxa"/>
            </w:tcMar>
          </w:tcPr>
          <w:p w14:paraId="1DF5877E" w14:textId="77777777" w:rsidR="007A3C44" w:rsidRDefault="007A3C44" w:rsidP="0053614E">
            <w:pPr>
              <w:tabs>
                <w:tab w:val="left" w:pos="-1200"/>
                <w:tab w:val="left" w:pos="-720"/>
                <w:tab w:val="left" w:pos="330"/>
              </w:tabs>
              <w:spacing w:after="58"/>
              <w:rPr>
                <w:rFonts w:ascii="Times New Roman" w:hAnsi="Times New Roman" w:cs="Times New Roman"/>
                <w:sz w:val="20"/>
              </w:rPr>
            </w:pPr>
            <w:r w:rsidRPr="000E01AE">
              <w:rPr>
                <w:rFonts w:ascii="Times New Roman" w:hAnsi="Times New Roman" w:cs="Times New Roman"/>
                <w:sz w:val="20"/>
              </w:rPr>
              <w:t xml:space="preserve"> </w:t>
            </w:r>
          </w:p>
          <w:p w14:paraId="6F5BA92A" w14:textId="77777777" w:rsidR="007A3C44" w:rsidRPr="000E01AE" w:rsidRDefault="007A3C44" w:rsidP="0053614E">
            <w:pPr>
              <w:tabs>
                <w:tab w:val="left" w:pos="-1200"/>
                <w:tab w:val="left" w:pos="-720"/>
                <w:tab w:val="left" w:pos="330"/>
              </w:tabs>
              <w:spacing w:after="58"/>
              <w:rPr>
                <w:rFonts w:ascii="Times New Roman" w:hAnsi="Times New Roman" w:cs="Times New Roman"/>
                <w:sz w:val="20"/>
              </w:rPr>
            </w:pPr>
            <w:r w:rsidRPr="00FF0947">
              <w:rPr>
                <w:rFonts w:ascii="Times New Roman" w:hAnsi="Times New Roman" w:cs="Times New Roman"/>
                <w:sz w:val="20"/>
              </w:rPr>
              <w:t xml:space="preserve">Do you think that the APRT role </w:t>
            </w:r>
            <w:r>
              <w:rPr>
                <w:rFonts w:ascii="Times New Roman" w:hAnsi="Times New Roman" w:cs="Times New Roman"/>
                <w:sz w:val="20"/>
              </w:rPr>
              <w:t xml:space="preserve">offers </w:t>
            </w:r>
            <w:r w:rsidRPr="00FF0947">
              <w:rPr>
                <w:rFonts w:ascii="Times New Roman" w:hAnsi="Times New Roman" w:cs="Times New Roman"/>
                <w:sz w:val="20"/>
              </w:rPr>
              <w:t>better advancements for those that are wanting to climb up a clinical ladder in respiratory?</w:t>
            </w:r>
          </w:p>
        </w:tc>
        <w:tc>
          <w:tcPr>
            <w:tcW w:w="1197" w:type="dxa"/>
            <w:tcBorders>
              <w:top w:val="double" w:sz="4" w:space="0" w:color="auto"/>
              <w:left w:val="single" w:sz="19" w:space="0" w:color="000000"/>
              <w:bottom w:val="double" w:sz="4" w:space="0" w:color="auto"/>
              <w:right w:val="single" w:sz="7" w:space="0" w:color="000000"/>
            </w:tcBorders>
            <w:vAlign w:val="center"/>
          </w:tcPr>
          <w:p w14:paraId="2A759989" w14:textId="77777777" w:rsidR="007A3C44" w:rsidRPr="000E01AE" w:rsidRDefault="007A3C44" w:rsidP="0053614E">
            <w:pPr>
              <w:spacing w:line="120" w:lineRule="exact"/>
              <w:jc w:val="center"/>
              <w:rPr>
                <w:rFonts w:ascii="Times New Roman" w:hAnsi="Times New Roman" w:cs="Times New Roman"/>
                <w:sz w:val="20"/>
              </w:rPr>
            </w:pPr>
          </w:p>
          <w:p w14:paraId="7C8FD82F"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143" w:type="dxa"/>
            <w:tcBorders>
              <w:top w:val="double" w:sz="7" w:space="0" w:color="000000"/>
              <w:left w:val="single" w:sz="7" w:space="0" w:color="000000"/>
              <w:bottom w:val="double" w:sz="7" w:space="0" w:color="000000"/>
              <w:right w:val="single" w:sz="7" w:space="0" w:color="000000"/>
            </w:tcBorders>
            <w:vAlign w:val="center"/>
          </w:tcPr>
          <w:p w14:paraId="356584DA" w14:textId="77777777" w:rsidR="007A3C44" w:rsidRPr="000E01AE" w:rsidRDefault="007A3C44" w:rsidP="0053614E">
            <w:pPr>
              <w:spacing w:line="120" w:lineRule="exact"/>
              <w:jc w:val="center"/>
              <w:rPr>
                <w:rFonts w:ascii="Times New Roman" w:hAnsi="Times New Roman" w:cs="Times New Roman"/>
                <w:sz w:val="20"/>
              </w:rPr>
            </w:pPr>
          </w:p>
          <w:p w14:paraId="12A669C1" w14:textId="77777777" w:rsidR="007A3C44" w:rsidRPr="000E01AE" w:rsidRDefault="007A3C44" w:rsidP="0053614E">
            <w:pPr>
              <w:tabs>
                <w:tab w:val="left" w:pos="-1200"/>
                <w:tab w:val="left" w:pos="-720"/>
                <w:tab w:val="left" w:pos="0"/>
                <w:tab w:val="left" w:pos="330"/>
              </w:tabs>
              <w:spacing w:after="58"/>
              <w:jc w:val="center"/>
              <w:rPr>
                <w:rFonts w:ascii="Times New Roman" w:hAnsi="Times New Roman" w:cs="Times New Roman"/>
                <w:sz w:val="20"/>
              </w:rPr>
            </w:pPr>
          </w:p>
        </w:tc>
        <w:tc>
          <w:tcPr>
            <w:tcW w:w="1296" w:type="dxa"/>
            <w:tcBorders>
              <w:top w:val="double" w:sz="7" w:space="0" w:color="000000"/>
              <w:left w:val="single" w:sz="7" w:space="0" w:color="000000"/>
              <w:bottom w:val="double" w:sz="7" w:space="0" w:color="000000"/>
              <w:right w:val="single" w:sz="7" w:space="0" w:color="000000"/>
            </w:tcBorders>
            <w:vAlign w:val="center"/>
          </w:tcPr>
          <w:p w14:paraId="1533BA54" w14:textId="77777777" w:rsidR="007A3C44" w:rsidRPr="000E01AE" w:rsidRDefault="007A3C44" w:rsidP="0053614E">
            <w:pPr>
              <w:spacing w:line="120" w:lineRule="exact"/>
              <w:jc w:val="center"/>
              <w:rPr>
                <w:rFonts w:ascii="Times New Roman" w:hAnsi="Times New Roman" w:cs="Times New Roman"/>
                <w:sz w:val="20"/>
              </w:rPr>
            </w:pPr>
          </w:p>
          <w:p w14:paraId="7C7FD83E" w14:textId="77777777" w:rsidR="007A3C44" w:rsidRDefault="007A3C44" w:rsidP="0053614E">
            <w:pPr>
              <w:tabs>
                <w:tab w:val="left" w:pos="-1200"/>
                <w:tab w:val="left" w:pos="-720"/>
                <w:tab w:val="left" w:pos="0"/>
                <w:tab w:val="left" w:pos="330"/>
              </w:tabs>
              <w:spacing w:after="58"/>
              <w:jc w:val="center"/>
              <w:rPr>
                <w:rFonts w:ascii="Times New Roman" w:hAnsi="Times New Roman" w:cs="Times New Roman"/>
                <w:sz w:val="20"/>
              </w:rPr>
            </w:pPr>
          </w:p>
          <w:p w14:paraId="4F97B769" w14:textId="77777777" w:rsidR="007A3C44" w:rsidRPr="000E01AE" w:rsidRDefault="007A3C44" w:rsidP="0053614E">
            <w:pPr>
              <w:tabs>
                <w:tab w:val="left" w:pos="-1200"/>
                <w:tab w:val="left" w:pos="-720"/>
                <w:tab w:val="left" w:pos="0"/>
                <w:tab w:val="left" w:pos="330"/>
              </w:tabs>
              <w:spacing w:after="58"/>
              <w:rPr>
                <w:rFonts w:ascii="Times New Roman" w:hAnsi="Times New Roman" w:cs="Times New Roman"/>
                <w:sz w:val="20"/>
              </w:rPr>
            </w:pPr>
          </w:p>
        </w:tc>
      </w:tr>
      <w:tr w:rsidR="007A3C44" w:rsidRPr="000E01AE" w14:paraId="0940D517" w14:textId="77777777" w:rsidTr="0053614E">
        <w:trPr>
          <w:trHeight w:val="1056"/>
          <w:jc w:val="center"/>
        </w:trPr>
        <w:tc>
          <w:tcPr>
            <w:tcW w:w="3564" w:type="dxa"/>
            <w:tcBorders>
              <w:top w:val="double" w:sz="4" w:space="0" w:color="auto"/>
              <w:left w:val="single" w:sz="7" w:space="0" w:color="000000"/>
              <w:bottom w:val="double" w:sz="4" w:space="0" w:color="auto"/>
              <w:right w:val="single" w:sz="7" w:space="0" w:color="000000"/>
            </w:tcBorders>
            <w:tcMar>
              <w:left w:w="43" w:type="dxa"/>
              <w:right w:w="43" w:type="dxa"/>
            </w:tcMar>
          </w:tcPr>
          <w:p w14:paraId="3DFD4D6C" w14:textId="77777777" w:rsidR="007A3C44" w:rsidRPr="00FF0947" w:rsidRDefault="007A3C44" w:rsidP="0053614E">
            <w:pPr>
              <w:tabs>
                <w:tab w:val="left" w:pos="-1200"/>
                <w:tab w:val="left" w:pos="-720"/>
                <w:tab w:val="left" w:pos="330"/>
              </w:tabs>
              <w:spacing w:after="58"/>
              <w:jc w:val="center"/>
              <w:rPr>
                <w:rFonts w:ascii="Times New Roman" w:hAnsi="Times New Roman" w:cs="Times New Roman"/>
                <w:sz w:val="20"/>
              </w:rPr>
            </w:pPr>
            <w:r w:rsidRPr="00FF0947">
              <w:rPr>
                <w:rFonts w:ascii="Times New Roman" w:hAnsi="Times New Roman" w:cs="Times New Roman"/>
                <w:sz w:val="20"/>
              </w:rPr>
              <w:t>Would you want to become an APRT if employers paid for schooling?</w:t>
            </w:r>
          </w:p>
        </w:tc>
        <w:tc>
          <w:tcPr>
            <w:tcW w:w="1197" w:type="dxa"/>
            <w:tcBorders>
              <w:top w:val="double" w:sz="4" w:space="0" w:color="auto"/>
              <w:left w:val="single" w:sz="19" w:space="0" w:color="000000"/>
              <w:bottom w:val="double" w:sz="4" w:space="0" w:color="auto"/>
              <w:right w:val="single" w:sz="7" w:space="0" w:color="000000"/>
            </w:tcBorders>
            <w:vAlign w:val="center"/>
          </w:tcPr>
          <w:p w14:paraId="39900A9E" w14:textId="77777777" w:rsidR="007A3C44" w:rsidRPr="00FF0947" w:rsidRDefault="007A3C44" w:rsidP="0053614E">
            <w:pPr>
              <w:spacing w:line="120" w:lineRule="exact"/>
              <w:rPr>
                <w:rFonts w:ascii="Times New Roman" w:hAnsi="Times New Roman" w:cs="Times New Roman"/>
              </w:rPr>
            </w:pPr>
          </w:p>
        </w:tc>
        <w:tc>
          <w:tcPr>
            <w:tcW w:w="1143" w:type="dxa"/>
            <w:tcBorders>
              <w:top w:val="double" w:sz="7" w:space="0" w:color="000000"/>
              <w:left w:val="single" w:sz="7" w:space="0" w:color="000000"/>
              <w:bottom w:val="double" w:sz="7" w:space="0" w:color="000000"/>
              <w:right w:val="single" w:sz="7" w:space="0" w:color="000000"/>
            </w:tcBorders>
            <w:vAlign w:val="center"/>
          </w:tcPr>
          <w:p w14:paraId="65F415D4" w14:textId="77777777" w:rsidR="007A3C44" w:rsidRPr="000E01AE" w:rsidRDefault="007A3C44" w:rsidP="0053614E">
            <w:pPr>
              <w:spacing w:line="120" w:lineRule="exact"/>
              <w:jc w:val="center"/>
              <w:rPr>
                <w:rFonts w:ascii="Times New Roman" w:hAnsi="Times New Roman" w:cs="Times New Roman"/>
                <w:sz w:val="20"/>
              </w:rPr>
            </w:pPr>
          </w:p>
        </w:tc>
        <w:tc>
          <w:tcPr>
            <w:tcW w:w="1296" w:type="dxa"/>
            <w:tcBorders>
              <w:top w:val="double" w:sz="7" w:space="0" w:color="000000"/>
              <w:left w:val="single" w:sz="7" w:space="0" w:color="000000"/>
              <w:bottom w:val="double" w:sz="7" w:space="0" w:color="000000"/>
              <w:right w:val="single" w:sz="7" w:space="0" w:color="000000"/>
            </w:tcBorders>
            <w:vAlign w:val="center"/>
          </w:tcPr>
          <w:p w14:paraId="5FF65C53" w14:textId="77777777" w:rsidR="007A3C44" w:rsidRPr="000E01AE" w:rsidRDefault="007A3C44" w:rsidP="0053614E">
            <w:pPr>
              <w:spacing w:line="120" w:lineRule="exact"/>
              <w:jc w:val="center"/>
              <w:rPr>
                <w:rFonts w:ascii="Times New Roman" w:hAnsi="Times New Roman" w:cs="Times New Roman"/>
                <w:sz w:val="20"/>
              </w:rPr>
            </w:pPr>
          </w:p>
        </w:tc>
      </w:tr>
      <w:tr w:rsidR="007A3C44" w:rsidRPr="000E01AE" w14:paraId="229CAE27" w14:textId="77777777" w:rsidTr="0053614E">
        <w:trPr>
          <w:trHeight w:val="1056"/>
          <w:jc w:val="center"/>
        </w:trPr>
        <w:tc>
          <w:tcPr>
            <w:tcW w:w="3564" w:type="dxa"/>
            <w:tcBorders>
              <w:top w:val="double" w:sz="4" w:space="0" w:color="auto"/>
              <w:left w:val="single" w:sz="7" w:space="0" w:color="000000"/>
              <w:bottom w:val="double" w:sz="4" w:space="0" w:color="auto"/>
              <w:right w:val="single" w:sz="7" w:space="0" w:color="000000"/>
            </w:tcBorders>
            <w:tcMar>
              <w:left w:w="43" w:type="dxa"/>
              <w:right w:w="43" w:type="dxa"/>
            </w:tcMar>
          </w:tcPr>
          <w:p w14:paraId="173B8D47" w14:textId="067192D5" w:rsidR="007A3C44" w:rsidRPr="00FF0947" w:rsidRDefault="007A3C44" w:rsidP="0053614E">
            <w:pPr>
              <w:tabs>
                <w:tab w:val="left" w:pos="-1200"/>
                <w:tab w:val="left" w:pos="-720"/>
                <w:tab w:val="left" w:pos="180"/>
                <w:tab w:val="left" w:pos="330"/>
              </w:tabs>
              <w:spacing w:after="58"/>
              <w:rPr>
                <w:rFonts w:ascii="Times New Roman" w:hAnsi="Times New Roman" w:cs="Times New Roman"/>
                <w:sz w:val="20"/>
              </w:rPr>
            </w:pPr>
            <w:r>
              <w:rPr>
                <w:rFonts w:ascii="Times New Roman" w:hAnsi="Times New Roman" w:cs="Times New Roman"/>
                <w:sz w:val="20"/>
              </w:rPr>
              <w:lastRenderedPageBreak/>
              <w:t xml:space="preserve"> Would you say that there are enough Cardiopulmonary patients for the role of an APRT worldwide?</w:t>
            </w:r>
          </w:p>
        </w:tc>
        <w:tc>
          <w:tcPr>
            <w:tcW w:w="1197" w:type="dxa"/>
            <w:tcBorders>
              <w:top w:val="double" w:sz="4" w:space="0" w:color="auto"/>
              <w:left w:val="single" w:sz="19" w:space="0" w:color="000000"/>
              <w:bottom w:val="double" w:sz="4" w:space="0" w:color="auto"/>
              <w:right w:val="single" w:sz="7" w:space="0" w:color="000000"/>
            </w:tcBorders>
            <w:vAlign w:val="center"/>
          </w:tcPr>
          <w:p w14:paraId="62A79FED" w14:textId="77777777" w:rsidR="007A3C44" w:rsidRPr="000E01AE" w:rsidRDefault="007A3C44" w:rsidP="0053614E">
            <w:pPr>
              <w:spacing w:line="120" w:lineRule="exact"/>
              <w:jc w:val="center"/>
              <w:rPr>
                <w:rFonts w:ascii="Times New Roman" w:hAnsi="Times New Roman" w:cs="Times New Roman"/>
                <w:sz w:val="20"/>
              </w:rPr>
            </w:pPr>
          </w:p>
        </w:tc>
        <w:tc>
          <w:tcPr>
            <w:tcW w:w="1143" w:type="dxa"/>
            <w:tcBorders>
              <w:top w:val="double" w:sz="7" w:space="0" w:color="000000"/>
              <w:left w:val="single" w:sz="7" w:space="0" w:color="000000"/>
              <w:bottom w:val="double" w:sz="7" w:space="0" w:color="000000"/>
              <w:right w:val="single" w:sz="7" w:space="0" w:color="000000"/>
            </w:tcBorders>
            <w:vAlign w:val="center"/>
          </w:tcPr>
          <w:p w14:paraId="53AF3DB5" w14:textId="77777777" w:rsidR="007A3C44" w:rsidRPr="000E01AE" w:rsidRDefault="007A3C44" w:rsidP="0053614E">
            <w:pPr>
              <w:spacing w:line="120" w:lineRule="exact"/>
              <w:jc w:val="center"/>
              <w:rPr>
                <w:rFonts w:ascii="Times New Roman" w:hAnsi="Times New Roman" w:cs="Times New Roman"/>
                <w:sz w:val="20"/>
              </w:rPr>
            </w:pPr>
          </w:p>
        </w:tc>
        <w:tc>
          <w:tcPr>
            <w:tcW w:w="1296" w:type="dxa"/>
            <w:tcBorders>
              <w:top w:val="double" w:sz="7" w:space="0" w:color="000000"/>
              <w:left w:val="single" w:sz="7" w:space="0" w:color="000000"/>
              <w:bottom w:val="double" w:sz="7" w:space="0" w:color="000000"/>
              <w:right w:val="single" w:sz="7" w:space="0" w:color="000000"/>
            </w:tcBorders>
            <w:vAlign w:val="center"/>
          </w:tcPr>
          <w:p w14:paraId="04DF3734" w14:textId="77777777" w:rsidR="007A3C44" w:rsidRDefault="007A3C44" w:rsidP="0053614E">
            <w:pPr>
              <w:spacing w:line="120" w:lineRule="exact"/>
              <w:jc w:val="center"/>
              <w:rPr>
                <w:rFonts w:ascii="Times New Roman" w:hAnsi="Times New Roman" w:cs="Times New Roman"/>
                <w:sz w:val="20"/>
              </w:rPr>
            </w:pPr>
          </w:p>
          <w:p w14:paraId="02556F54" w14:textId="77777777" w:rsidR="007A3C44" w:rsidRPr="000E01AE" w:rsidRDefault="007A3C44" w:rsidP="0053614E">
            <w:pPr>
              <w:spacing w:line="120" w:lineRule="exact"/>
              <w:jc w:val="center"/>
              <w:rPr>
                <w:rFonts w:ascii="Times New Roman" w:hAnsi="Times New Roman" w:cs="Times New Roman"/>
                <w:sz w:val="20"/>
              </w:rPr>
            </w:pPr>
          </w:p>
        </w:tc>
      </w:tr>
      <w:tr w:rsidR="007A3C44" w:rsidRPr="000E01AE" w14:paraId="448C45DE" w14:textId="77777777" w:rsidTr="0053614E">
        <w:trPr>
          <w:trHeight w:val="1056"/>
          <w:jc w:val="center"/>
        </w:trPr>
        <w:tc>
          <w:tcPr>
            <w:tcW w:w="3564" w:type="dxa"/>
            <w:tcBorders>
              <w:top w:val="double" w:sz="4" w:space="0" w:color="auto"/>
              <w:left w:val="single" w:sz="7" w:space="0" w:color="000000"/>
              <w:bottom w:val="double" w:sz="4" w:space="0" w:color="auto"/>
              <w:right w:val="single" w:sz="7" w:space="0" w:color="000000"/>
            </w:tcBorders>
            <w:tcMar>
              <w:left w:w="43" w:type="dxa"/>
              <w:right w:w="43" w:type="dxa"/>
            </w:tcMar>
          </w:tcPr>
          <w:p w14:paraId="6FD1D054" w14:textId="77777777" w:rsidR="007A3C44" w:rsidRPr="00456C62" w:rsidRDefault="007A3C44" w:rsidP="0053614E">
            <w:pPr>
              <w:tabs>
                <w:tab w:val="left" w:pos="-1200"/>
                <w:tab w:val="left" w:pos="-720"/>
                <w:tab w:val="left" w:pos="330"/>
              </w:tabs>
              <w:spacing w:after="58"/>
              <w:jc w:val="center"/>
              <w:rPr>
                <w:rFonts w:ascii="Times New Roman" w:hAnsi="Times New Roman" w:cs="Times New Roman"/>
                <w:sz w:val="20"/>
              </w:rPr>
            </w:pPr>
            <w:r w:rsidRPr="00456C62">
              <w:rPr>
                <w:rFonts w:ascii="Times New Roman" w:hAnsi="Times New Roman" w:cs="Times New Roman"/>
                <w:sz w:val="20"/>
              </w:rPr>
              <w:t>The GPA requirements to get into the APRT program is min</w:t>
            </w:r>
            <w:r>
              <w:rPr>
                <w:rFonts w:ascii="Times New Roman" w:hAnsi="Times New Roman" w:cs="Times New Roman"/>
                <w:sz w:val="20"/>
              </w:rPr>
              <w:t>imum of a</w:t>
            </w:r>
            <w:r w:rsidRPr="00456C62">
              <w:rPr>
                <w:rFonts w:ascii="Times New Roman" w:hAnsi="Times New Roman" w:cs="Times New Roman"/>
                <w:sz w:val="20"/>
              </w:rPr>
              <w:t xml:space="preserve"> 3.0</w:t>
            </w:r>
            <w:r>
              <w:rPr>
                <w:rFonts w:ascii="Times New Roman" w:hAnsi="Times New Roman" w:cs="Times New Roman"/>
                <w:sz w:val="20"/>
              </w:rPr>
              <w:t>; W</w:t>
            </w:r>
            <w:r w:rsidRPr="00456C62">
              <w:rPr>
                <w:rFonts w:ascii="Times New Roman" w:hAnsi="Times New Roman" w:cs="Times New Roman"/>
                <w:sz w:val="20"/>
              </w:rPr>
              <w:t>ould you agree with that</w:t>
            </w:r>
            <w:r>
              <w:rPr>
                <w:rFonts w:ascii="Times New Roman" w:hAnsi="Times New Roman" w:cs="Times New Roman"/>
                <w:sz w:val="20"/>
              </w:rPr>
              <w:t xml:space="preserve"> requirement to further ones’ education</w:t>
            </w:r>
            <w:r w:rsidRPr="00456C62">
              <w:rPr>
                <w:rFonts w:ascii="Times New Roman" w:hAnsi="Times New Roman" w:cs="Times New Roman"/>
                <w:sz w:val="20"/>
              </w:rPr>
              <w:t>?</w:t>
            </w:r>
          </w:p>
        </w:tc>
        <w:tc>
          <w:tcPr>
            <w:tcW w:w="1197" w:type="dxa"/>
            <w:tcBorders>
              <w:top w:val="double" w:sz="4" w:space="0" w:color="auto"/>
              <w:left w:val="single" w:sz="19" w:space="0" w:color="000000"/>
              <w:bottom w:val="double" w:sz="4" w:space="0" w:color="auto"/>
              <w:right w:val="single" w:sz="7" w:space="0" w:color="000000"/>
            </w:tcBorders>
            <w:vAlign w:val="center"/>
          </w:tcPr>
          <w:p w14:paraId="5F322644" w14:textId="77777777" w:rsidR="007A3C44" w:rsidRPr="000E01AE" w:rsidRDefault="007A3C44" w:rsidP="0053614E">
            <w:pPr>
              <w:spacing w:line="120" w:lineRule="exact"/>
              <w:jc w:val="center"/>
              <w:rPr>
                <w:rFonts w:ascii="Times New Roman" w:hAnsi="Times New Roman" w:cs="Times New Roman"/>
                <w:sz w:val="20"/>
              </w:rPr>
            </w:pPr>
          </w:p>
        </w:tc>
        <w:tc>
          <w:tcPr>
            <w:tcW w:w="1143" w:type="dxa"/>
            <w:tcBorders>
              <w:top w:val="double" w:sz="7" w:space="0" w:color="000000"/>
              <w:left w:val="single" w:sz="7" w:space="0" w:color="000000"/>
              <w:bottom w:val="double" w:sz="7" w:space="0" w:color="000000"/>
              <w:right w:val="single" w:sz="7" w:space="0" w:color="000000"/>
            </w:tcBorders>
            <w:vAlign w:val="center"/>
          </w:tcPr>
          <w:p w14:paraId="21F2F35E" w14:textId="77777777" w:rsidR="007A3C44" w:rsidRPr="000E01AE" w:rsidRDefault="007A3C44" w:rsidP="0053614E">
            <w:pPr>
              <w:spacing w:line="120" w:lineRule="exact"/>
              <w:jc w:val="center"/>
              <w:rPr>
                <w:rFonts w:ascii="Times New Roman" w:hAnsi="Times New Roman" w:cs="Times New Roman"/>
                <w:sz w:val="20"/>
              </w:rPr>
            </w:pPr>
          </w:p>
        </w:tc>
        <w:tc>
          <w:tcPr>
            <w:tcW w:w="1296" w:type="dxa"/>
            <w:tcBorders>
              <w:top w:val="double" w:sz="7" w:space="0" w:color="000000"/>
              <w:left w:val="single" w:sz="7" w:space="0" w:color="000000"/>
              <w:bottom w:val="double" w:sz="7" w:space="0" w:color="000000"/>
              <w:right w:val="single" w:sz="7" w:space="0" w:color="000000"/>
            </w:tcBorders>
            <w:vAlign w:val="center"/>
          </w:tcPr>
          <w:p w14:paraId="006F2FE0" w14:textId="77777777" w:rsidR="007A3C44" w:rsidRDefault="007A3C44" w:rsidP="0053614E">
            <w:pPr>
              <w:spacing w:line="120" w:lineRule="exact"/>
              <w:jc w:val="center"/>
              <w:rPr>
                <w:rFonts w:ascii="Times New Roman" w:hAnsi="Times New Roman" w:cs="Times New Roman"/>
                <w:sz w:val="20"/>
              </w:rPr>
            </w:pPr>
          </w:p>
        </w:tc>
      </w:tr>
      <w:tr w:rsidR="007A3C44" w:rsidRPr="000E01AE" w14:paraId="0CB6974E" w14:textId="77777777" w:rsidTr="0053614E">
        <w:trPr>
          <w:trHeight w:val="1056"/>
          <w:jc w:val="center"/>
        </w:trPr>
        <w:tc>
          <w:tcPr>
            <w:tcW w:w="3564" w:type="dxa"/>
            <w:tcBorders>
              <w:top w:val="double" w:sz="4" w:space="0" w:color="auto"/>
              <w:left w:val="single" w:sz="7" w:space="0" w:color="000000"/>
              <w:bottom w:val="double" w:sz="7" w:space="0" w:color="000000"/>
              <w:right w:val="single" w:sz="7" w:space="0" w:color="000000"/>
            </w:tcBorders>
            <w:tcMar>
              <w:left w:w="43" w:type="dxa"/>
              <w:right w:w="43" w:type="dxa"/>
            </w:tcMar>
          </w:tcPr>
          <w:p w14:paraId="546136E8" w14:textId="7B5FFFAC" w:rsidR="007A3C44" w:rsidRPr="00573465" w:rsidRDefault="007A3C44" w:rsidP="0053614E">
            <w:pPr>
              <w:tabs>
                <w:tab w:val="left" w:pos="-1200"/>
                <w:tab w:val="left" w:pos="-720"/>
                <w:tab w:val="left" w:pos="330"/>
              </w:tabs>
              <w:spacing w:after="58"/>
              <w:jc w:val="center"/>
              <w:rPr>
                <w:rFonts w:ascii="Times New Roman" w:hAnsi="Times New Roman" w:cs="Times New Roman"/>
                <w:sz w:val="20"/>
              </w:rPr>
            </w:pPr>
            <w:r w:rsidRPr="00573465">
              <w:rPr>
                <w:rFonts w:ascii="Times New Roman" w:hAnsi="Times New Roman" w:cs="Times New Roman"/>
                <w:sz w:val="20"/>
              </w:rPr>
              <w:t>Could other health care providers benefit from having APRT’s in the workplace?</w:t>
            </w:r>
          </w:p>
        </w:tc>
        <w:tc>
          <w:tcPr>
            <w:tcW w:w="1197" w:type="dxa"/>
            <w:tcBorders>
              <w:top w:val="double" w:sz="4" w:space="0" w:color="auto"/>
              <w:left w:val="single" w:sz="19" w:space="0" w:color="000000"/>
              <w:bottom w:val="double" w:sz="7" w:space="0" w:color="000000"/>
              <w:right w:val="single" w:sz="7" w:space="0" w:color="000000"/>
            </w:tcBorders>
            <w:vAlign w:val="center"/>
          </w:tcPr>
          <w:p w14:paraId="30843EBE" w14:textId="77777777" w:rsidR="007A3C44" w:rsidRPr="000E01AE" w:rsidRDefault="007A3C44" w:rsidP="0053614E">
            <w:pPr>
              <w:spacing w:line="120" w:lineRule="exact"/>
              <w:jc w:val="center"/>
              <w:rPr>
                <w:rFonts w:ascii="Times New Roman" w:hAnsi="Times New Roman" w:cs="Times New Roman"/>
                <w:sz w:val="20"/>
              </w:rPr>
            </w:pPr>
          </w:p>
        </w:tc>
        <w:tc>
          <w:tcPr>
            <w:tcW w:w="1143" w:type="dxa"/>
            <w:tcBorders>
              <w:top w:val="double" w:sz="7" w:space="0" w:color="000000"/>
              <w:left w:val="single" w:sz="7" w:space="0" w:color="000000"/>
              <w:bottom w:val="double" w:sz="7" w:space="0" w:color="000000"/>
              <w:right w:val="single" w:sz="7" w:space="0" w:color="000000"/>
            </w:tcBorders>
            <w:vAlign w:val="center"/>
          </w:tcPr>
          <w:p w14:paraId="5C67DE68" w14:textId="77777777" w:rsidR="007A3C44" w:rsidRPr="000E01AE" w:rsidRDefault="007A3C44" w:rsidP="0053614E">
            <w:pPr>
              <w:spacing w:line="120" w:lineRule="exact"/>
              <w:jc w:val="center"/>
              <w:rPr>
                <w:rFonts w:ascii="Times New Roman" w:hAnsi="Times New Roman" w:cs="Times New Roman"/>
                <w:sz w:val="20"/>
              </w:rPr>
            </w:pPr>
          </w:p>
        </w:tc>
        <w:tc>
          <w:tcPr>
            <w:tcW w:w="1296" w:type="dxa"/>
            <w:tcBorders>
              <w:top w:val="double" w:sz="7" w:space="0" w:color="000000"/>
              <w:left w:val="single" w:sz="7" w:space="0" w:color="000000"/>
              <w:bottom w:val="double" w:sz="7" w:space="0" w:color="000000"/>
              <w:right w:val="single" w:sz="7" w:space="0" w:color="000000"/>
            </w:tcBorders>
            <w:vAlign w:val="center"/>
          </w:tcPr>
          <w:p w14:paraId="17CC1E64" w14:textId="77777777" w:rsidR="007A3C44" w:rsidRDefault="007A3C44" w:rsidP="0053614E">
            <w:pPr>
              <w:spacing w:line="120" w:lineRule="exact"/>
              <w:jc w:val="center"/>
              <w:rPr>
                <w:rFonts w:ascii="Times New Roman" w:hAnsi="Times New Roman" w:cs="Times New Roman"/>
                <w:sz w:val="20"/>
              </w:rPr>
            </w:pPr>
          </w:p>
        </w:tc>
      </w:tr>
    </w:tbl>
    <w:p w14:paraId="53D74EEC" w14:textId="77777777" w:rsidR="007A3C44" w:rsidRPr="000E01AE"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360"/>
        <w:jc w:val="center"/>
        <w:rPr>
          <w:rFonts w:ascii="Times New Roman" w:hAnsi="Times New Roman" w:cs="Times New Roman"/>
          <w:sz w:val="20"/>
          <w:u w:val="single"/>
        </w:rPr>
      </w:pPr>
    </w:p>
    <w:p w14:paraId="05FB876F" w14:textId="77777777" w:rsidR="007A3C44"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hAnsi="Times New Roman" w:cs="Times New Roman"/>
        </w:rPr>
      </w:pPr>
      <w:r>
        <w:rPr>
          <w:rFonts w:ascii="Times New Roman" w:hAnsi="Times New Roman" w:cs="Times New Roman"/>
        </w:rPr>
        <w:t>Comments:</w:t>
      </w:r>
    </w:p>
    <w:p w14:paraId="1D875CAE" w14:textId="77777777" w:rsidR="007A3C44"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hAnsi="Times New Roman" w:cs="Times New Roman"/>
        </w:rPr>
      </w:pPr>
    </w:p>
    <w:p w14:paraId="6CFB5141" w14:textId="77777777" w:rsidR="007A3C44"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hAnsi="Times New Roman" w:cs="Times New Roman"/>
        </w:rPr>
      </w:pPr>
    </w:p>
    <w:p w14:paraId="006926D9" w14:textId="77777777" w:rsidR="007A3C44" w:rsidRPr="000E01AE"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360"/>
        <w:jc w:val="center"/>
        <w:rPr>
          <w:rFonts w:ascii="Times New Roman" w:hAnsi="Times New Roman" w:cs="Times New Roman"/>
        </w:rPr>
      </w:pPr>
    </w:p>
    <w:p w14:paraId="5D040C9A" w14:textId="77777777" w:rsidR="007A3C44" w:rsidRPr="007564BC"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50" w:right="-360"/>
        <w:rPr>
          <w:rFonts w:ascii="Times New Roman" w:hAnsi="Times New Roman" w:cs="Times New Roman"/>
          <w:sz w:val="20"/>
          <w:u w:val="single"/>
        </w:rPr>
      </w:pPr>
    </w:p>
    <w:p w14:paraId="7F644B81" w14:textId="77777777" w:rsidR="007A3C44"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360"/>
        <w:rPr>
          <w:rFonts w:ascii="Times New Roman" w:hAnsi="Times New Roman" w:cs="Times New Roman"/>
          <w:sz w:val="20"/>
        </w:rPr>
      </w:pPr>
      <w:r>
        <w:rPr>
          <w:rFonts w:ascii="Times New Roman" w:hAnsi="Times New Roman" w:cs="Times New Roman"/>
          <w:sz w:val="20"/>
        </w:rPr>
        <w:t>S</w:t>
      </w:r>
      <w:r w:rsidRPr="000E01AE">
        <w:rPr>
          <w:rFonts w:ascii="Times New Roman" w:hAnsi="Times New Roman" w:cs="Times New Roman"/>
          <w:sz w:val="20"/>
        </w:rPr>
        <w:t>ignature</w:t>
      </w:r>
      <w:r>
        <w:rPr>
          <w:rFonts w:ascii="Times New Roman" w:hAnsi="Times New Roman" w:cs="Times New Roman"/>
          <w:sz w:val="20"/>
        </w:rPr>
        <w:t>/Credential</w:t>
      </w:r>
      <w:r w:rsidRPr="000E01AE">
        <w:rPr>
          <w:rFonts w:ascii="Times New Roman" w:hAnsi="Times New Roman" w:cs="Times New Roman"/>
          <w:sz w:val="20"/>
        </w:rPr>
        <w:t xml:space="preserve">: </w:t>
      </w:r>
      <w:r>
        <w:rPr>
          <w:rFonts w:ascii="Times New Roman" w:hAnsi="Times New Roman" w:cs="Times New Roman"/>
          <w:sz w:val="20"/>
          <w:u w:val="single"/>
        </w:rPr>
        <w:t>___________________________________________</w:t>
      </w:r>
      <w:r w:rsidRPr="007564BC">
        <w:rPr>
          <w:rFonts w:ascii="Times New Roman" w:hAnsi="Times New Roman" w:cs="Times New Roman"/>
          <w:sz w:val="20"/>
        </w:rPr>
        <w:t xml:space="preserve">Date: </w:t>
      </w:r>
      <w:r>
        <w:rPr>
          <w:rFonts w:ascii="Times New Roman" w:hAnsi="Times New Roman" w:cs="Times New Roman"/>
          <w:sz w:val="20"/>
          <w:u w:val="single"/>
        </w:rPr>
        <w:t>______________________________</w:t>
      </w:r>
    </w:p>
    <w:p w14:paraId="45B1A11A" w14:textId="77777777" w:rsidR="007A3C44"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360"/>
        <w:rPr>
          <w:rFonts w:ascii="Times New Roman" w:hAnsi="Times New Roman" w:cs="Times New Roman"/>
          <w:sz w:val="20"/>
        </w:rPr>
      </w:pPr>
    </w:p>
    <w:p w14:paraId="4A7E4B6B" w14:textId="77777777" w:rsidR="007A3C44" w:rsidRPr="00771CCB" w:rsidRDefault="007A3C44" w:rsidP="007A3C44">
      <w:pPr>
        <w:tabs>
          <w:tab w:val="left" w:pos="-15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360"/>
        <w:rPr>
          <w:rFonts w:ascii="Times New Roman" w:hAnsi="Times New Roman" w:cs="Times New Roman"/>
          <w:sz w:val="20"/>
        </w:rPr>
      </w:pPr>
      <w:r w:rsidRPr="000E01AE">
        <w:rPr>
          <w:rFonts w:ascii="Times New Roman" w:hAnsi="Times New Roman" w:cs="Times New Roman"/>
          <w:sz w:val="20"/>
        </w:rPr>
        <w:t>Print name:</w:t>
      </w:r>
      <w:r>
        <w:rPr>
          <w:rFonts w:ascii="Times New Roman" w:hAnsi="Times New Roman" w:cs="Times New Roman"/>
          <w:sz w:val="20"/>
        </w:rPr>
        <w:t>_____________________________________________________________________________________</w:t>
      </w:r>
    </w:p>
    <w:p w14:paraId="6A203411" w14:textId="77777777" w:rsidR="007A3C44" w:rsidRDefault="007A3C44" w:rsidP="007A3C44">
      <w:pPr>
        <w:tabs>
          <w:tab w:val="left" w:pos="6930"/>
          <w:tab w:val="left" w:pos="7110"/>
          <w:tab w:val="left" w:pos="7200"/>
        </w:tabs>
        <w:jc w:val="center"/>
        <w:rPr>
          <w:rFonts w:ascii="Times New Roman" w:hAnsi="Times New Roman" w:cs="Times New Roman"/>
        </w:rPr>
      </w:pPr>
    </w:p>
    <w:p w14:paraId="707A551A" w14:textId="77777777" w:rsidR="007A3C44" w:rsidRDefault="007A3C44" w:rsidP="007A3C44"/>
    <w:p w14:paraId="0462D395" w14:textId="26116237" w:rsidR="007A3C44" w:rsidRPr="007A3C44" w:rsidRDefault="007A3C44" w:rsidP="007A3C44">
      <w:pPr>
        <w:pStyle w:val="NormalWeb"/>
        <w:ind w:left="720"/>
      </w:pPr>
    </w:p>
    <w:p w14:paraId="5743F4E3" w14:textId="77777777" w:rsidR="007A3C44" w:rsidRPr="007A3C44" w:rsidRDefault="007A3C44" w:rsidP="007A3C44">
      <w:pPr>
        <w:spacing w:after="450"/>
        <w:rPr>
          <w:rFonts w:ascii="Numans" w:eastAsia="Times New Roman" w:hAnsi="Numans" w:cs="Arial"/>
          <w:color w:val="000000"/>
        </w:rPr>
      </w:pPr>
    </w:p>
    <w:p w14:paraId="36F8E391" w14:textId="77777777" w:rsidR="007A3C44" w:rsidRPr="007A3C44" w:rsidRDefault="007A3C44" w:rsidP="007A3C44">
      <w:pPr>
        <w:rPr>
          <w:rFonts w:ascii="Times New Roman" w:eastAsia="Times New Roman" w:hAnsi="Times New Roman" w:cs="Times New Roman"/>
        </w:rPr>
      </w:pPr>
    </w:p>
    <w:p w14:paraId="7BD09DFF" w14:textId="77777777" w:rsidR="007A3C44" w:rsidRPr="007A3C44" w:rsidRDefault="007A3C44" w:rsidP="007A3C44">
      <w:pPr>
        <w:ind w:left="720" w:hanging="720"/>
        <w:rPr>
          <w:rFonts w:ascii="Times New Roman" w:eastAsia="Times New Roman" w:hAnsi="Times New Roman" w:cs="Times New Roman"/>
        </w:rPr>
      </w:pPr>
    </w:p>
    <w:p w14:paraId="3BDD68BB" w14:textId="77777777" w:rsidR="007A3C44" w:rsidRDefault="007A3C44" w:rsidP="007A3C44">
      <w:pPr>
        <w:pStyle w:val="NormalWeb"/>
        <w:ind w:left="720"/>
      </w:pPr>
    </w:p>
    <w:p w14:paraId="5AF46CDB" w14:textId="0821464E" w:rsidR="007A3C44" w:rsidRPr="007A3C44" w:rsidRDefault="007A3C44" w:rsidP="007A3C44">
      <w:pPr>
        <w:ind w:left="720" w:hanging="720"/>
        <w:rPr>
          <w:rFonts w:ascii="Times New Roman" w:eastAsia="Times New Roman" w:hAnsi="Times New Roman" w:cs="Times New Roman"/>
        </w:rPr>
      </w:pPr>
    </w:p>
    <w:sectPr w:rsidR="007A3C44" w:rsidRPr="007A3C44" w:rsidSect="004B645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AD5C" w14:textId="77777777" w:rsidR="00020ECF" w:rsidRDefault="00020ECF" w:rsidP="007A3C44">
      <w:r>
        <w:separator/>
      </w:r>
    </w:p>
  </w:endnote>
  <w:endnote w:type="continuationSeparator" w:id="0">
    <w:p w14:paraId="0641D67C" w14:textId="77777777" w:rsidR="00020ECF" w:rsidRDefault="00020ECF"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um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456B" w14:textId="77777777" w:rsidR="00020ECF" w:rsidRDefault="00020ECF" w:rsidP="007A3C44">
      <w:r>
        <w:separator/>
      </w:r>
    </w:p>
  </w:footnote>
  <w:footnote w:type="continuationSeparator" w:id="0">
    <w:p w14:paraId="76FAF516" w14:textId="77777777" w:rsidR="00020ECF" w:rsidRDefault="00020ECF" w:rsidP="007A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396282"/>
      <w:docPartObj>
        <w:docPartGallery w:val="Page Numbers (Top of Page)"/>
        <w:docPartUnique/>
      </w:docPartObj>
    </w:sdtPr>
    <w:sdtEndPr>
      <w:rPr>
        <w:rStyle w:val="PageNumber"/>
      </w:rPr>
    </w:sdtEndPr>
    <w:sdtContent>
      <w:p w14:paraId="130E6321" w14:textId="05030965" w:rsidR="007A3C44" w:rsidRDefault="007A3C44" w:rsidP="007233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81947" w14:textId="77777777" w:rsidR="007A3C44" w:rsidRDefault="007A3C44" w:rsidP="007A3C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802321"/>
      <w:docPartObj>
        <w:docPartGallery w:val="Page Numbers (Top of Page)"/>
        <w:docPartUnique/>
      </w:docPartObj>
    </w:sdtPr>
    <w:sdtEndPr>
      <w:rPr>
        <w:rStyle w:val="PageNumber"/>
      </w:rPr>
    </w:sdtEndPr>
    <w:sdtContent>
      <w:p w14:paraId="478FF172" w14:textId="14AD49FF" w:rsidR="007A3C44" w:rsidRDefault="007A3C44" w:rsidP="007233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291824" w14:textId="1C1C3260" w:rsidR="007A3C44" w:rsidRDefault="007A3C44" w:rsidP="007A3C44">
    <w:pPr>
      <w:pStyle w:val="Header"/>
      <w:ind w:right="360"/>
      <w:jc w:val="right"/>
    </w:pPr>
    <w:r>
      <w:t>Harper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44"/>
    <w:rsid w:val="000126C0"/>
    <w:rsid w:val="00020ECF"/>
    <w:rsid w:val="00480EAC"/>
    <w:rsid w:val="004B645D"/>
    <w:rsid w:val="00560B22"/>
    <w:rsid w:val="007A3C44"/>
    <w:rsid w:val="00F5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B29B"/>
  <w15:chartTrackingRefBased/>
  <w15:docId w15:val="{D92F898E-E0F7-F24D-8FCA-F7626013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C44"/>
    <w:pPr>
      <w:tabs>
        <w:tab w:val="center" w:pos="4680"/>
        <w:tab w:val="right" w:pos="9360"/>
      </w:tabs>
    </w:pPr>
  </w:style>
  <w:style w:type="character" w:customStyle="1" w:styleId="HeaderChar">
    <w:name w:val="Header Char"/>
    <w:basedOn w:val="DefaultParagraphFont"/>
    <w:link w:val="Header"/>
    <w:uiPriority w:val="99"/>
    <w:rsid w:val="007A3C44"/>
  </w:style>
  <w:style w:type="character" w:styleId="PageNumber">
    <w:name w:val="page number"/>
    <w:basedOn w:val="DefaultParagraphFont"/>
    <w:uiPriority w:val="99"/>
    <w:semiHidden/>
    <w:unhideWhenUsed/>
    <w:rsid w:val="007A3C44"/>
  </w:style>
  <w:style w:type="paragraph" w:styleId="Footer">
    <w:name w:val="footer"/>
    <w:basedOn w:val="Normal"/>
    <w:link w:val="FooterChar"/>
    <w:uiPriority w:val="99"/>
    <w:unhideWhenUsed/>
    <w:rsid w:val="007A3C44"/>
    <w:pPr>
      <w:tabs>
        <w:tab w:val="center" w:pos="4680"/>
        <w:tab w:val="right" w:pos="9360"/>
      </w:tabs>
    </w:pPr>
  </w:style>
  <w:style w:type="character" w:customStyle="1" w:styleId="FooterChar">
    <w:name w:val="Footer Char"/>
    <w:basedOn w:val="DefaultParagraphFont"/>
    <w:link w:val="Footer"/>
    <w:uiPriority w:val="99"/>
    <w:rsid w:val="007A3C44"/>
  </w:style>
  <w:style w:type="paragraph" w:styleId="NormalWeb">
    <w:name w:val="Normal (Web)"/>
    <w:basedOn w:val="Normal"/>
    <w:uiPriority w:val="99"/>
    <w:semiHidden/>
    <w:unhideWhenUsed/>
    <w:rsid w:val="007A3C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3C44"/>
    <w:rPr>
      <w:color w:val="0563C1" w:themeColor="hyperlink"/>
      <w:u w:val="single"/>
    </w:rPr>
  </w:style>
  <w:style w:type="character" w:styleId="UnresolvedMention">
    <w:name w:val="Unresolved Mention"/>
    <w:basedOn w:val="DefaultParagraphFont"/>
    <w:uiPriority w:val="99"/>
    <w:semiHidden/>
    <w:unhideWhenUsed/>
    <w:rsid w:val="007A3C44"/>
    <w:rPr>
      <w:color w:val="605E5C"/>
      <w:shd w:val="clear" w:color="auto" w:fill="E1DFDD"/>
    </w:rPr>
  </w:style>
  <w:style w:type="character" w:styleId="Emphasis">
    <w:name w:val="Emphasis"/>
    <w:basedOn w:val="DefaultParagraphFont"/>
    <w:uiPriority w:val="20"/>
    <w:qFormat/>
    <w:rsid w:val="007A3C44"/>
    <w:rPr>
      <w:i/>
      <w:iCs/>
    </w:rPr>
  </w:style>
  <w:style w:type="paragraph" w:styleId="NoSpacing">
    <w:name w:val="No Spacing"/>
    <w:uiPriority w:val="1"/>
    <w:qFormat/>
    <w:rsid w:val="007A3C44"/>
    <w:rPr>
      <w:sz w:val="22"/>
      <w:szCs w:val="22"/>
    </w:rPr>
  </w:style>
  <w:style w:type="paragraph" w:styleId="BlockText">
    <w:name w:val="Block Text"/>
    <w:basedOn w:val="Normal"/>
    <w:rsid w:val="007A3C44"/>
    <w:pPr>
      <w:widowControl w:val="0"/>
      <w:ind w:left="-360" w:right="-540"/>
    </w:pPr>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7A3C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C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271">
      <w:bodyDiv w:val="1"/>
      <w:marLeft w:val="0"/>
      <w:marRight w:val="0"/>
      <w:marTop w:val="0"/>
      <w:marBottom w:val="0"/>
      <w:divBdr>
        <w:top w:val="none" w:sz="0" w:space="0" w:color="auto"/>
        <w:left w:val="none" w:sz="0" w:space="0" w:color="auto"/>
        <w:bottom w:val="none" w:sz="0" w:space="0" w:color="auto"/>
        <w:right w:val="none" w:sz="0" w:space="0" w:color="auto"/>
      </w:divBdr>
      <w:divsChild>
        <w:div w:id="105317943">
          <w:marLeft w:val="0"/>
          <w:marRight w:val="0"/>
          <w:marTop w:val="0"/>
          <w:marBottom w:val="0"/>
          <w:divBdr>
            <w:top w:val="none" w:sz="0" w:space="0" w:color="auto"/>
            <w:left w:val="none" w:sz="0" w:space="0" w:color="auto"/>
            <w:bottom w:val="none" w:sz="0" w:space="0" w:color="auto"/>
            <w:right w:val="none" w:sz="0" w:space="0" w:color="auto"/>
          </w:divBdr>
        </w:div>
      </w:divsChild>
    </w:div>
    <w:div w:id="178079703">
      <w:bodyDiv w:val="1"/>
      <w:marLeft w:val="0"/>
      <w:marRight w:val="0"/>
      <w:marTop w:val="0"/>
      <w:marBottom w:val="0"/>
      <w:divBdr>
        <w:top w:val="none" w:sz="0" w:space="0" w:color="auto"/>
        <w:left w:val="none" w:sz="0" w:space="0" w:color="auto"/>
        <w:bottom w:val="none" w:sz="0" w:space="0" w:color="auto"/>
        <w:right w:val="none" w:sz="0" w:space="0" w:color="auto"/>
      </w:divBdr>
    </w:div>
    <w:div w:id="312686731">
      <w:bodyDiv w:val="1"/>
      <w:marLeft w:val="0"/>
      <w:marRight w:val="0"/>
      <w:marTop w:val="0"/>
      <w:marBottom w:val="0"/>
      <w:divBdr>
        <w:top w:val="none" w:sz="0" w:space="0" w:color="auto"/>
        <w:left w:val="none" w:sz="0" w:space="0" w:color="auto"/>
        <w:bottom w:val="none" w:sz="0" w:space="0" w:color="auto"/>
        <w:right w:val="none" w:sz="0" w:space="0" w:color="auto"/>
      </w:divBdr>
    </w:div>
    <w:div w:id="426191780">
      <w:bodyDiv w:val="1"/>
      <w:marLeft w:val="0"/>
      <w:marRight w:val="0"/>
      <w:marTop w:val="0"/>
      <w:marBottom w:val="0"/>
      <w:divBdr>
        <w:top w:val="none" w:sz="0" w:space="0" w:color="auto"/>
        <w:left w:val="none" w:sz="0" w:space="0" w:color="auto"/>
        <w:bottom w:val="none" w:sz="0" w:space="0" w:color="auto"/>
        <w:right w:val="none" w:sz="0" w:space="0" w:color="auto"/>
      </w:divBdr>
      <w:divsChild>
        <w:div w:id="1351763146">
          <w:marLeft w:val="0"/>
          <w:marRight w:val="0"/>
          <w:marTop w:val="0"/>
          <w:marBottom w:val="0"/>
          <w:divBdr>
            <w:top w:val="none" w:sz="0" w:space="0" w:color="auto"/>
            <w:left w:val="none" w:sz="0" w:space="0" w:color="auto"/>
            <w:bottom w:val="none" w:sz="0" w:space="0" w:color="auto"/>
            <w:right w:val="none" w:sz="0" w:space="0" w:color="auto"/>
          </w:divBdr>
          <w:divsChild>
            <w:div w:id="569122093">
              <w:marLeft w:val="0"/>
              <w:marRight w:val="0"/>
              <w:marTop w:val="0"/>
              <w:marBottom w:val="0"/>
              <w:divBdr>
                <w:top w:val="none" w:sz="0" w:space="0" w:color="auto"/>
                <w:left w:val="none" w:sz="0" w:space="0" w:color="auto"/>
                <w:bottom w:val="none" w:sz="0" w:space="0" w:color="auto"/>
                <w:right w:val="none" w:sz="0" w:space="0" w:color="auto"/>
              </w:divBdr>
              <w:divsChild>
                <w:div w:id="736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0833">
      <w:bodyDiv w:val="1"/>
      <w:marLeft w:val="0"/>
      <w:marRight w:val="0"/>
      <w:marTop w:val="0"/>
      <w:marBottom w:val="0"/>
      <w:divBdr>
        <w:top w:val="none" w:sz="0" w:space="0" w:color="auto"/>
        <w:left w:val="none" w:sz="0" w:space="0" w:color="auto"/>
        <w:bottom w:val="none" w:sz="0" w:space="0" w:color="auto"/>
        <w:right w:val="none" w:sz="0" w:space="0" w:color="auto"/>
      </w:divBdr>
    </w:div>
    <w:div w:id="576865739">
      <w:bodyDiv w:val="1"/>
      <w:marLeft w:val="0"/>
      <w:marRight w:val="0"/>
      <w:marTop w:val="0"/>
      <w:marBottom w:val="0"/>
      <w:divBdr>
        <w:top w:val="none" w:sz="0" w:space="0" w:color="auto"/>
        <w:left w:val="none" w:sz="0" w:space="0" w:color="auto"/>
        <w:bottom w:val="none" w:sz="0" w:space="0" w:color="auto"/>
        <w:right w:val="none" w:sz="0" w:space="0" w:color="auto"/>
      </w:divBdr>
    </w:div>
    <w:div w:id="658466516">
      <w:bodyDiv w:val="1"/>
      <w:marLeft w:val="0"/>
      <w:marRight w:val="0"/>
      <w:marTop w:val="0"/>
      <w:marBottom w:val="0"/>
      <w:divBdr>
        <w:top w:val="none" w:sz="0" w:space="0" w:color="auto"/>
        <w:left w:val="none" w:sz="0" w:space="0" w:color="auto"/>
        <w:bottom w:val="none" w:sz="0" w:space="0" w:color="auto"/>
        <w:right w:val="none" w:sz="0" w:space="0" w:color="auto"/>
      </w:divBdr>
      <w:divsChild>
        <w:div w:id="1448429164">
          <w:marLeft w:val="0"/>
          <w:marRight w:val="0"/>
          <w:marTop w:val="0"/>
          <w:marBottom w:val="0"/>
          <w:divBdr>
            <w:top w:val="none" w:sz="0" w:space="0" w:color="auto"/>
            <w:left w:val="none" w:sz="0" w:space="0" w:color="auto"/>
            <w:bottom w:val="none" w:sz="0" w:space="0" w:color="auto"/>
            <w:right w:val="none" w:sz="0" w:space="0" w:color="auto"/>
          </w:divBdr>
          <w:divsChild>
            <w:div w:id="1073892319">
              <w:marLeft w:val="0"/>
              <w:marRight w:val="0"/>
              <w:marTop w:val="0"/>
              <w:marBottom w:val="0"/>
              <w:divBdr>
                <w:top w:val="none" w:sz="0" w:space="0" w:color="auto"/>
                <w:left w:val="none" w:sz="0" w:space="0" w:color="auto"/>
                <w:bottom w:val="none" w:sz="0" w:space="0" w:color="auto"/>
                <w:right w:val="none" w:sz="0" w:space="0" w:color="auto"/>
              </w:divBdr>
              <w:divsChild>
                <w:div w:id="19788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70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75">
          <w:marLeft w:val="0"/>
          <w:marRight w:val="0"/>
          <w:marTop w:val="0"/>
          <w:marBottom w:val="0"/>
          <w:divBdr>
            <w:top w:val="none" w:sz="0" w:space="0" w:color="auto"/>
            <w:left w:val="none" w:sz="0" w:space="0" w:color="auto"/>
            <w:bottom w:val="none" w:sz="0" w:space="0" w:color="auto"/>
            <w:right w:val="none" w:sz="0" w:space="0" w:color="auto"/>
          </w:divBdr>
          <w:divsChild>
            <w:div w:id="1727879127">
              <w:marLeft w:val="0"/>
              <w:marRight w:val="0"/>
              <w:marTop w:val="0"/>
              <w:marBottom w:val="0"/>
              <w:divBdr>
                <w:top w:val="none" w:sz="0" w:space="0" w:color="auto"/>
                <w:left w:val="none" w:sz="0" w:space="0" w:color="auto"/>
                <w:bottom w:val="none" w:sz="0" w:space="0" w:color="auto"/>
                <w:right w:val="none" w:sz="0" w:space="0" w:color="auto"/>
              </w:divBdr>
              <w:divsChild>
                <w:div w:id="13766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7073">
      <w:bodyDiv w:val="1"/>
      <w:marLeft w:val="0"/>
      <w:marRight w:val="0"/>
      <w:marTop w:val="0"/>
      <w:marBottom w:val="0"/>
      <w:divBdr>
        <w:top w:val="none" w:sz="0" w:space="0" w:color="auto"/>
        <w:left w:val="none" w:sz="0" w:space="0" w:color="auto"/>
        <w:bottom w:val="none" w:sz="0" w:space="0" w:color="auto"/>
        <w:right w:val="none" w:sz="0" w:space="0" w:color="auto"/>
      </w:divBdr>
    </w:div>
    <w:div w:id="876702326">
      <w:bodyDiv w:val="1"/>
      <w:marLeft w:val="0"/>
      <w:marRight w:val="0"/>
      <w:marTop w:val="0"/>
      <w:marBottom w:val="0"/>
      <w:divBdr>
        <w:top w:val="none" w:sz="0" w:space="0" w:color="auto"/>
        <w:left w:val="none" w:sz="0" w:space="0" w:color="auto"/>
        <w:bottom w:val="none" w:sz="0" w:space="0" w:color="auto"/>
        <w:right w:val="none" w:sz="0" w:space="0" w:color="auto"/>
      </w:divBdr>
      <w:divsChild>
        <w:div w:id="1433281773">
          <w:marLeft w:val="0"/>
          <w:marRight w:val="0"/>
          <w:marTop w:val="0"/>
          <w:marBottom w:val="0"/>
          <w:divBdr>
            <w:top w:val="none" w:sz="0" w:space="0" w:color="auto"/>
            <w:left w:val="none" w:sz="0" w:space="0" w:color="auto"/>
            <w:bottom w:val="none" w:sz="0" w:space="0" w:color="auto"/>
            <w:right w:val="none" w:sz="0" w:space="0" w:color="auto"/>
          </w:divBdr>
          <w:divsChild>
            <w:div w:id="1950043917">
              <w:marLeft w:val="0"/>
              <w:marRight w:val="0"/>
              <w:marTop w:val="0"/>
              <w:marBottom w:val="0"/>
              <w:divBdr>
                <w:top w:val="none" w:sz="0" w:space="0" w:color="auto"/>
                <w:left w:val="none" w:sz="0" w:space="0" w:color="auto"/>
                <w:bottom w:val="none" w:sz="0" w:space="0" w:color="auto"/>
                <w:right w:val="none" w:sz="0" w:space="0" w:color="auto"/>
              </w:divBdr>
              <w:divsChild>
                <w:div w:id="176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879">
      <w:bodyDiv w:val="1"/>
      <w:marLeft w:val="0"/>
      <w:marRight w:val="0"/>
      <w:marTop w:val="0"/>
      <w:marBottom w:val="0"/>
      <w:divBdr>
        <w:top w:val="none" w:sz="0" w:space="0" w:color="auto"/>
        <w:left w:val="none" w:sz="0" w:space="0" w:color="auto"/>
        <w:bottom w:val="none" w:sz="0" w:space="0" w:color="auto"/>
        <w:right w:val="none" w:sz="0" w:space="0" w:color="auto"/>
      </w:divBdr>
    </w:div>
    <w:div w:id="978613183">
      <w:bodyDiv w:val="1"/>
      <w:marLeft w:val="0"/>
      <w:marRight w:val="0"/>
      <w:marTop w:val="0"/>
      <w:marBottom w:val="0"/>
      <w:divBdr>
        <w:top w:val="none" w:sz="0" w:space="0" w:color="auto"/>
        <w:left w:val="none" w:sz="0" w:space="0" w:color="auto"/>
        <w:bottom w:val="none" w:sz="0" w:space="0" w:color="auto"/>
        <w:right w:val="none" w:sz="0" w:space="0" w:color="auto"/>
      </w:divBdr>
    </w:div>
    <w:div w:id="1123620929">
      <w:bodyDiv w:val="1"/>
      <w:marLeft w:val="0"/>
      <w:marRight w:val="0"/>
      <w:marTop w:val="0"/>
      <w:marBottom w:val="0"/>
      <w:divBdr>
        <w:top w:val="none" w:sz="0" w:space="0" w:color="auto"/>
        <w:left w:val="none" w:sz="0" w:space="0" w:color="auto"/>
        <w:bottom w:val="none" w:sz="0" w:space="0" w:color="auto"/>
        <w:right w:val="none" w:sz="0" w:space="0" w:color="auto"/>
      </w:divBdr>
    </w:div>
    <w:div w:id="1220750908">
      <w:bodyDiv w:val="1"/>
      <w:marLeft w:val="0"/>
      <w:marRight w:val="0"/>
      <w:marTop w:val="0"/>
      <w:marBottom w:val="0"/>
      <w:divBdr>
        <w:top w:val="none" w:sz="0" w:space="0" w:color="auto"/>
        <w:left w:val="none" w:sz="0" w:space="0" w:color="auto"/>
        <w:bottom w:val="none" w:sz="0" w:space="0" w:color="auto"/>
        <w:right w:val="none" w:sz="0" w:space="0" w:color="auto"/>
      </w:divBdr>
      <w:divsChild>
        <w:div w:id="1419327847">
          <w:marLeft w:val="0"/>
          <w:marRight w:val="0"/>
          <w:marTop w:val="0"/>
          <w:marBottom w:val="0"/>
          <w:divBdr>
            <w:top w:val="none" w:sz="0" w:space="0" w:color="auto"/>
            <w:left w:val="none" w:sz="0" w:space="0" w:color="auto"/>
            <w:bottom w:val="none" w:sz="0" w:space="0" w:color="auto"/>
            <w:right w:val="none" w:sz="0" w:space="0" w:color="auto"/>
          </w:divBdr>
          <w:divsChild>
            <w:div w:id="366490600">
              <w:marLeft w:val="0"/>
              <w:marRight w:val="0"/>
              <w:marTop w:val="0"/>
              <w:marBottom w:val="0"/>
              <w:divBdr>
                <w:top w:val="none" w:sz="0" w:space="0" w:color="auto"/>
                <w:left w:val="none" w:sz="0" w:space="0" w:color="auto"/>
                <w:bottom w:val="none" w:sz="0" w:space="0" w:color="auto"/>
                <w:right w:val="none" w:sz="0" w:space="0" w:color="auto"/>
              </w:divBdr>
              <w:divsChild>
                <w:div w:id="6954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1727">
      <w:bodyDiv w:val="1"/>
      <w:marLeft w:val="0"/>
      <w:marRight w:val="0"/>
      <w:marTop w:val="0"/>
      <w:marBottom w:val="0"/>
      <w:divBdr>
        <w:top w:val="none" w:sz="0" w:space="0" w:color="auto"/>
        <w:left w:val="none" w:sz="0" w:space="0" w:color="auto"/>
        <w:bottom w:val="none" w:sz="0" w:space="0" w:color="auto"/>
        <w:right w:val="none" w:sz="0" w:space="0" w:color="auto"/>
      </w:divBdr>
    </w:div>
    <w:div w:id="1346518260">
      <w:bodyDiv w:val="1"/>
      <w:marLeft w:val="0"/>
      <w:marRight w:val="0"/>
      <w:marTop w:val="0"/>
      <w:marBottom w:val="0"/>
      <w:divBdr>
        <w:top w:val="none" w:sz="0" w:space="0" w:color="auto"/>
        <w:left w:val="none" w:sz="0" w:space="0" w:color="auto"/>
        <w:bottom w:val="none" w:sz="0" w:space="0" w:color="auto"/>
        <w:right w:val="none" w:sz="0" w:space="0" w:color="auto"/>
      </w:divBdr>
    </w:div>
    <w:div w:id="1458330814">
      <w:bodyDiv w:val="1"/>
      <w:marLeft w:val="0"/>
      <w:marRight w:val="0"/>
      <w:marTop w:val="0"/>
      <w:marBottom w:val="0"/>
      <w:divBdr>
        <w:top w:val="none" w:sz="0" w:space="0" w:color="auto"/>
        <w:left w:val="none" w:sz="0" w:space="0" w:color="auto"/>
        <w:bottom w:val="none" w:sz="0" w:space="0" w:color="auto"/>
        <w:right w:val="none" w:sz="0" w:space="0" w:color="auto"/>
      </w:divBdr>
    </w:div>
    <w:div w:id="1470321044">
      <w:bodyDiv w:val="1"/>
      <w:marLeft w:val="0"/>
      <w:marRight w:val="0"/>
      <w:marTop w:val="0"/>
      <w:marBottom w:val="0"/>
      <w:divBdr>
        <w:top w:val="none" w:sz="0" w:space="0" w:color="auto"/>
        <w:left w:val="none" w:sz="0" w:space="0" w:color="auto"/>
        <w:bottom w:val="none" w:sz="0" w:space="0" w:color="auto"/>
        <w:right w:val="none" w:sz="0" w:space="0" w:color="auto"/>
      </w:divBdr>
    </w:div>
    <w:div w:id="1510832914">
      <w:bodyDiv w:val="1"/>
      <w:marLeft w:val="0"/>
      <w:marRight w:val="0"/>
      <w:marTop w:val="0"/>
      <w:marBottom w:val="0"/>
      <w:divBdr>
        <w:top w:val="none" w:sz="0" w:space="0" w:color="auto"/>
        <w:left w:val="none" w:sz="0" w:space="0" w:color="auto"/>
        <w:bottom w:val="none" w:sz="0" w:space="0" w:color="auto"/>
        <w:right w:val="none" w:sz="0" w:space="0" w:color="auto"/>
      </w:divBdr>
    </w:div>
    <w:div w:id="1651978749">
      <w:bodyDiv w:val="1"/>
      <w:marLeft w:val="0"/>
      <w:marRight w:val="0"/>
      <w:marTop w:val="0"/>
      <w:marBottom w:val="0"/>
      <w:divBdr>
        <w:top w:val="none" w:sz="0" w:space="0" w:color="auto"/>
        <w:left w:val="none" w:sz="0" w:space="0" w:color="auto"/>
        <w:bottom w:val="none" w:sz="0" w:space="0" w:color="auto"/>
        <w:right w:val="none" w:sz="0" w:space="0" w:color="auto"/>
      </w:divBdr>
    </w:div>
    <w:div w:id="1656757306">
      <w:bodyDiv w:val="1"/>
      <w:marLeft w:val="0"/>
      <w:marRight w:val="0"/>
      <w:marTop w:val="0"/>
      <w:marBottom w:val="0"/>
      <w:divBdr>
        <w:top w:val="none" w:sz="0" w:space="0" w:color="auto"/>
        <w:left w:val="none" w:sz="0" w:space="0" w:color="auto"/>
        <w:bottom w:val="none" w:sz="0" w:space="0" w:color="auto"/>
        <w:right w:val="none" w:sz="0" w:space="0" w:color="auto"/>
      </w:divBdr>
      <w:divsChild>
        <w:div w:id="1186676493">
          <w:marLeft w:val="0"/>
          <w:marRight w:val="0"/>
          <w:marTop w:val="0"/>
          <w:marBottom w:val="0"/>
          <w:divBdr>
            <w:top w:val="none" w:sz="0" w:space="0" w:color="auto"/>
            <w:left w:val="none" w:sz="0" w:space="0" w:color="auto"/>
            <w:bottom w:val="none" w:sz="0" w:space="0" w:color="auto"/>
            <w:right w:val="none" w:sz="0" w:space="0" w:color="auto"/>
          </w:divBdr>
          <w:divsChild>
            <w:div w:id="1661541290">
              <w:marLeft w:val="0"/>
              <w:marRight w:val="0"/>
              <w:marTop w:val="0"/>
              <w:marBottom w:val="0"/>
              <w:divBdr>
                <w:top w:val="none" w:sz="0" w:space="0" w:color="auto"/>
                <w:left w:val="none" w:sz="0" w:space="0" w:color="auto"/>
                <w:bottom w:val="none" w:sz="0" w:space="0" w:color="auto"/>
                <w:right w:val="none" w:sz="0" w:space="0" w:color="auto"/>
              </w:divBdr>
              <w:divsChild>
                <w:div w:id="8033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3180">
      <w:bodyDiv w:val="1"/>
      <w:marLeft w:val="0"/>
      <w:marRight w:val="0"/>
      <w:marTop w:val="0"/>
      <w:marBottom w:val="0"/>
      <w:divBdr>
        <w:top w:val="none" w:sz="0" w:space="0" w:color="auto"/>
        <w:left w:val="none" w:sz="0" w:space="0" w:color="auto"/>
        <w:bottom w:val="none" w:sz="0" w:space="0" w:color="auto"/>
        <w:right w:val="none" w:sz="0" w:space="0" w:color="auto"/>
      </w:divBdr>
    </w:div>
    <w:div w:id="1980839487">
      <w:bodyDiv w:val="1"/>
      <w:marLeft w:val="0"/>
      <w:marRight w:val="0"/>
      <w:marTop w:val="0"/>
      <w:marBottom w:val="0"/>
      <w:divBdr>
        <w:top w:val="none" w:sz="0" w:space="0" w:color="auto"/>
        <w:left w:val="none" w:sz="0" w:space="0" w:color="auto"/>
        <w:bottom w:val="none" w:sz="0" w:space="0" w:color="auto"/>
        <w:right w:val="none" w:sz="0" w:space="0" w:color="auto"/>
      </w:divBdr>
      <w:divsChild>
        <w:div w:id="544484662">
          <w:marLeft w:val="0"/>
          <w:marRight w:val="0"/>
          <w:marTop w:val="0"/>
          <w:marBottom w:val="0"/>
          <w:divBdr>
            <w:top w:val="none" w:sz="0" w:space="0" w:color="auto"/>
            <w:left w:val="none" w:sz="0" w:space="0" w:color="auto"/>
            <w:bottom w:val="none" w:sz="0" w:space="0" w:color="auto"/>
            <w:right w:val="none" w:sz="0" w:space="0" w:color="auto"/>
          </w:divBdr>
          <w:divsChild>
            <w:div w:id="481459920">
              <w:marLeft w:val="0"/>
              <w:marRight w:val="0"/>
              <w:marTop w:val="0"/>
              <w:marBottom w:val="0"/>
              <w:divBdr>
                <w:top w:val="none" w:sz="0" w:space="0" w:color="auto"/>
                <w:left w:val="none" w:sz="0" w:space="0" w:color="auto"/>
                <w:bottom w:val="none" w:sz="0" w:space="0" w:color="auto"/>
                <w:right w:val="none" w:sz="0" w:space="0" w:color="auto"/>
              </w:divBdr>
              <w:divsChild>
                <w:div w:id="11559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1973">
      <w:bodyDiv w:val="1"/>
      <w:marLeft w:val="0"/>
      <w:marRight w:val="0"/>
      <w:marTop w:val="0"/>
      <w:marBottom w:val="0"/>
      <w:divBdr>
        <w:top w:val="none" w:sz="0" w:space="0" w:color="auto"/>
        <w:left w:val="none" w:sz="0" w:space="0" w:color="auto"/>
        <w:bottom w:val="none" w:sz="0" w:space="0" w:color="auto"/>
        <w:right w:val="none" w:sz="0" w:space="0" w:color="auto"/>
      </w:divBdr>
      <w:divsChild>
        <w:div w:id="183397800">
          <w:marLeft w:val="0"/>
          <w:marRight w:val="0"/>
          <w:marTop w:val="0"/>
          <w:marBottom w:val="0"/>
          <w:divBdr>
            <w:top w:val="none" w:sz="0" w:space="0" w:color="auto"/>
            <w:left w:val="none" w:sz="0" w:space="0" w:color="auto"/>
            <w:bottom w:val="none" w:sz="0" w:space="0" w:color="auto"/>
            <w:right w:val="none" w:sz="0" w:space="0" w:color="auto"/>
          </w:divBdr>
          <w:divsChild>
            <w:div w:id="482235034">
              <w:marLeft w:val="0"/>
              <w:marRight w:val="0"/>
              <w:marTop w:val="0"/>
              <w:marBottom w:val="0"/>
              <w:divBdr>
                <w:top w:val="none" w:sz="0" w:space="0" w:color="auto"/>
                <w:left w:val="none" w:sz="0" w:space="0" w:color="auto"/>
                <w:bottom w:val="none" w:sz="0" w:space="0" w:color="auto"/>
                <w:right w:val="none" w:sz="0" w:space="0" w:color="auto"/>
              </w:divBdr>
              <w:divsChild>
                <w:div w:id="3777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c.org/careers/respiratory_therapy_degree_advanc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vepress.com/clinical-competencies-in-advanced-practice-respiratory-therapy-educati-peer-reviewed-fulltext-article-AM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arc.com/CoARC/media/Documents/APRT-Standards-effective-11-13-16.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jsrc.org/?faq_wd=advance-the-aprt-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2020-02-21T19:19:00Z</dcterms:created>
  <dcterms:modified xsi:type="dcterms:W3CDTF">2020-02-27T02:21:00Z</dcterms:modified>
</cp:coreProperties>
</file>