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EC" w:rsidRDefault="00C97FEC" w:rsidP="00C97FEC">
      <w:pPr>
        <w:pStyle w:val="a3"/>
        <w:shd w:val="clear" w:color="auto" w:fill="FFFFFF"/>
        <w:spacing w:before="180" w:beforeAutospacing="0" w:after="180" w:afterAutospacing="0"/>
        <w:rPr>
          <w:rFonts w:ascii="Helvetica" w:hAnsi="Helvetica" w:cs="Helvetica"/>
          <w:color w:val="2D3B45"/>
        </w:rPr>
      </w:pPr>
      <w:r>
        <w:rPr>
          <w:rStyle w:val="a4"/>
          <w:rFonts w:ascii="Helvetica" w:hAnsi="Helvetica" w:cs="Helvetica"/>
          <w:color w:val="993366"/>
        </w:rPr>
        <w:t xml:space="preserve">Guided Art Tour: A Comparison of </w:t>
      </w:r>
      <w:proofErr w:type="gramStart"/>
      <w:r>
        <w:rPr>
          <w:rStyle w:val="a4"/>
          <w:rFonts w:ascii="Helvetica" w:hAnsi="Helvetica" w:cs="Helvetica"/>
          <w:color w:val="993366"/>
        </w:rPr>
        <w:t>The</w:t>
      </w:r>
      <w:proofErr w:type="gramEnd"/>
      <w:r>
        <w:rPr>
          <w:rStyle w:val="a4"/>
          <w:rFonts w:ascii="Helvetica" w:hAnsi="Helvetica" w:cs="Helvetica"/>
          <w:color w:val="993366"/>
        </w:rPr>
        <w:t xml:space="preserve"> Early Renaissance and The High Renaissance </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Style w:val="a5"/>
          <w:rFonts w:ascii="Helvetica" w:hAnsi="Helvetica" w:cs="Helvetica"/>
          <w:color w:val="2D3B45"/>
        </w:rPr>
        <w:t>Please review these instructions carefully as well as the rubric at the bottom. They will guide you through to a successful essay!  Please note that you can take advantage of </w:t>
      </w:r>
      <w:proofErr w:type="spellStart"/>
      <w:r>
        <w:rPr>
          <w:rStyle w:val="a5"/>
          <w:rFonts w:ascii="Helvetica" w:hAnsi="Helvetica" w:cs="Helvetica"/>
          <w:color w:val="2D3B45"/>
        </w:rPr>
        <w:fldChar w:fldCharType="begin"/>
      </w:r>
      <w:r>
        <w:rPr>
          <w:rStyle w:val="a5"/>
          <w:rFonts w:ascii="Helvetica" w:hAnsi="Helvetica" w:cs="Helvetica"/>
          <w:color w:val="2D3B45"/>
        </w:rPr>
        <w:instrText xml:space="preserve"> HYPERLINK "https://ilearn.laccd.edu/courses/33038/external_tools/2849" \o "NetTutor" </w:instrText>
      </w:r>
      <w:r>
        <w:rPr>
          <w:rStyle w:val="a5"/>
          <w:rFonts w:ascii="Helvetica" w:hAnsi="Helvetica" w:cs="Helvetica"/>
          <w:color w:val="2D3B45"/>
        </w:rPr>
        <w:fldChar w:fldCharType="separate"/>
      </w:r>
      <w:r>
        <w:rPr>
          <w:rStyle w:val="a6"/>
          <w:rFonts w:ascii="Helvetica" w:hAnsi="Helvetica" w:cs="Helvetica"/>
          <w:i/>
          <w:iCs/>
        </w:rPr>
        <w:t>NetTutor</w:t>
      </w:r>
      <w:proofErr w:type="spellEnd"/>
      <w:r>
        <w:rPr>
          <w:rStyle w:val="a5"/>
          <w:rFonts w:ascii="Helvetica" w:hAnsi="Helvetica" w:cs="Helvetica"/>
          <w:color w:val="2D3B45"/>
        </w:rPr>
        <w:fldChar w:fldCharType="end"/>
      </w:r>
      <w:r>
        <w:rPr>
          <w:rStyle w:val="a5"/>
          <w:rFonts w:ascii="Helvetica" w:hAnsi="Helvetica" w:cs="Helvetica"/>
          <w:color w:val="2D3B45"/>
        </w:rPr>
        <w:t xml:space="preserve">  to help you with your paper. If you submit a draft to </w:t>
      </w:r>
      <w:proofErr w:type="spellStart"/>
      <w:r>
        <w:rPr>
          <w:rStyle w:val="a5"/>
          <w:rFonts w:ascii="Helvetica" w:hAnsi="Helvetica" w:cs="Helvetica"/>
          <w:color w:val="2D3B45"/>
        </w:rPr>
        <w:t>NetTutor</w:t>
      </w:r>
      <w:proofErr w:type="spellEnd"/>
      <w:r>
        <w:rPr>
          <w:rStyle w:val="a5"/>
          <w:rFonts w:ascii="Helvetica" w:hAnsi="Helvetica" w:cs="Helvetica"/>
          <w:color w:val="2D3B45"/>
        </w:rPr>
        <w:t xml:space="preserve"> early enough you can feedback to improve before you submit your final exam essay by the deadline.</w:t>
      </w:r>
      <w:r>
        <w:rPr>
          <w:rStyle w:val="a4"/>
          <w:rFonts w:ascii="Helvetica" w:hAnsi="Helvetica" w:cs="Helvetica"/>
          <w:color w:val="2D3B45"/>
        </w:rPr>
        <w:t> </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Your Guided Art Tour is a comparative analysis essay between 2 works of art (they can be sculpture or painting). At minimum, your entire Guided Art Tour should be approximately </w:t>
      </w:r>
      <w:r>
        <w:rPr>
          <w:rStyle w:val="a4"/>
          <w:rFonts w:ascii="Helvetica" w:hAnsi="Helvetica" w:cs="Helvetica"/>
          <w:color w:val="2D3B45"/>
        </w:rPr>
        <w:t>800-1000 words </w:t>
      </w:r>
      <w:r>
        <w:rPr>
          <w:rFonts w:ascii="Helvetica" w:hAnsi="Helvetica" w:cs="Helvetica"/>
          <w:color w:val="2D3B45"/>
        </w:rPr>
        <w:t xml:space="preserve">in essay form (no bullet points or bits of information pulled from internet sources; you will receive no grades for that.) Your first step will be to </w:t>
      </w:r>
      <w:proofErr w:type="spellStart"/>
      <w:r>
        <w:rPr>
          <w:rFonts w:ascii="Helvetica" w:hAnsi="Helvetica" w:cs="Helvetica"/>
          <w:color w:val="2D3B45"/>
        </w:rPr>
        <w:t>chose</w:t>
      </w:r>
      <w:proofErr w:type="spellEnd"/>
      <w:r>
        <w:rPr>
          <w:rFonts w:ascii="Helvetica" w:hAnsi="Helvetica" w:cs="Helvetica"/>
          <w:color w:val="2D3B45"/>
        </w:rPr>
        <w:t xml:space="preserve"> the artworks you want to write about and you must include the following identifying information (if available): title, artist, date artwork was created, medium, and culture/period.  </w:t>
      </w:r>
      <w:r>
        <w:rPr>
          <w:rFonts w:ascii="Helvetica" w:hAnsi="Helvetica" w:cs="Helvetica"/>
          <w:color w:val="2D3B45"/>
          <w:sz w:val="28"/>
          <w:szCs w:val="28"/>
          <w:shd w:val="clear" w:color="auto" w:fill="FFFF99"/>
        </w:rPr>
        <w:t>You essay should have a clearly stated thesis and make sure to incorporate some aspect of your discussion on Classicism and Humanism</w:t>
      </w:r>
      <w:r>
        <w:rPr>
          <w:rFonts w:ascii="Helvetica" w:hAnsi="Helvetica" w:cs="Helvetica"/>
          <w:color w:val="2D3B45"/>
          <w:shd w:val="clear" w:color="auto" w:fill="FFFF99"/>
        </w:rPr>
        <w:t>. </w:t>
      </w:r>
      <w:r>
        <w:rPr>
          <w:rFonts w:ascii="Helvetica" w:hAnsi="Helvetica" w:cs="Helvetica"/>
          <w:color w:val="2D3B45"/>
        </w:rPr>
        <w:t> What can your comparison of these two art works show us or prove? You may use the early renaissance in Italy or the Netherlands to compare to a work from the High Renaissance. (</w:t>
      </w:r>
      <w:proofErr w:type="gramStart"/>
      <w:r>
        <w:rPr>
          <w:rFonts w:ascii="Helvetica" w:hAnsi="Helvetica" w:cs="Helvetica"/>
          <w:color w:val="2D3B45"/>
        </w:rPr>
        <w:t>see</w:t>
      </w:r>
      <w:proofErr w:type="gramEnd"/>
      <w:r>
        <w:rPr>
          <w:rFonts w:ascii="Helvetica" w:hAnsi="Helvetica" w:cs="Helvetica"/>
          <w:color w:val="2D3B45"/>
        </w:rPr>
        <w:t xml:space="preserve"> reading links below)</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Style w:val="a4"/>
          <w:rFonts w:ascii="Helvetica" w:hAnsi="Helvetica" w:cs="Helvetica"/>
          <w:color w:val="2D3B45"/>
        </w:rPr>
        <w:t>Do not google sources or cite googled sources (see RUBRIC). PLEASE USE ONLY (</w:t>
      </w:r>
      <w:proofErr w:type="spellStart"/>
      <w:r>
        <w:rPr>
          <w:rStyle w:val="a4"/>
          <w:rFonts w:ascii="Helvetica" w:hAnsi="Helvetica" w:cs="Helvetica"/>
          <w:color w:val="2D3B45"/>
        </w:rPr>
        <w:t>amnd</w:t>
      </w:r>
      <w:proofErr w:type="spellEnd"/>
      <w:r>
        <w:rPr>
          <w:rStyle w:val="a4"/>
          <w:rFonts w:ascii="Helvetica" w:hAnsi="Helvetica" w:cs="Helvetica"/>
          <w:color w:val="2D3B45"/>
        </w:rPr>
        <w:t xml:space="preserve"> make sure to cite correctly) THE ASSIGNED READINGS AND VIDEOS FROM THIS WEBSITE FOR YOUR RESEARCH. </w:t>
      </w:r>
      <w:r>
        <w:rPr>
          <w:rFonts w:ascii="Helvetica" w:hAnsi="Helvetica" w:cs="Helvetica"/>
          <w:color w:val="2D3B45"/>
        </w:rPr>
        <w:t>This week’s Guided Art Tour will focus on Art of the </w:t>
      </w:r>
      <w:r>
        <w:rPr>
          <w:rStyle w:val="a4"/>
          <w:rFonts w:ascii="Helvetica" w:hAnsi="Helvetica" w:cs="Helvetica"/>
          <w:color w:val="2D3B45"/>
        </w:rPr>
        <w:t>Northern and Italian Renaissance. Your assigned readings are here:</w:t>
      </w:r>
    </w:p>
    <w:p w:rsidR="009F1ADA" w:rsidRDefault="00C97FEC">
      <w:hyperlink r:id="rId4" w:history="1">
        <w:r w:rsidRPr="00966692">
          <w:rPr>
            <w:rStyle w:val="a6"/>
          </w:rPr>
          <w:t>https://www.khanacademy.org/humanities/renaissance-reformation/northern-renaissance1</w:t>
        </w:r>
      </w:hyperlink>
    </w:p>
    <w:p w:rsidR="00C97FEC" w:rsidRDefault="00C97FEC">
      <w:hyperlink r:id="rId5" w:history="1">
        <w:r w:rsidRPr="00966692">
          <w:rPr>
            <w:rStyle w:val="a6"/>
          </w:rPr>
          <w:t>https://www.khanacademy.org/humanities/renaissance-reformation/early-renaissance1</w:t>
        </w:r>
      </w:hyperlink>
    </w:p>
    <w:p w:rsidR="00C97FEC" w:rsidRDefault="00C97FEC">
      <w:hyperlink r:id="rId6" w:history="1">
        <w:r w:rsidRPr="00966692">
          <w:rPr>
            <w:rStyle w:val="a6"/>
          </w:rPr>
          <w:t>https://www.khanacademy.org/humanities/renaissance-reformation/high-ren-florence-rome</w:t>
        </w:r>
      </w:hyperlink>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Style w:val="a4"/>
          <w:rFonts w:ascii="Helvetica" w:hAnsi="Helvetica" w:cs="Helvetica"/>
          <w:color w:val="2D3B45"/>
        </w:rPr>
        <w:t>You may however use the </w:t>
      </w:r>
      <w:hyperlink r:id="rId7" w:tooltip="LAMC Library" w:history="1">
        <w:r>
          <w:rPr>
            <w:rStyle w:val="a6"/>
            <w:rFonts w:ascii="Helvetica" w:hAnsi="Helvetica" w:cs="Helvetica"/>
            <w:b/>
            <w:bCs/>
          </w:rPr>
          <w:t>LAMC Library </w:t>
        </w:r>
      </w:hyperlink>
      <w:r>
        <w:rPr>
          <w:rStyle w:val="a4"/>
          <w:rFonts w:ascii="Helvetica" w:hAnsi="Helvetica" w:cs="Helvetica"/>
          <w:color w:val="2D3B45"/>
        </w:rPr>
        <w:t>and the research guide set up for this course to find a scholarly article or book to cite. Doing so will give you higher points on this part of the rubric. (</w:t>
      </w:r>
      <w:proofErr w:type="gramStart"/>
      <w:r>
        <w:rPr>
          <w:rStyle w:val="a4"/>
          <w:rFonts w:ascii="Helvetica" w:hAnsi="Helvetica" w:cs="Helvetica"/>
          <w:color w:val="2D3B45"/>
        </w:rPr>
        <w:t>click</w:t>
      </w:r>
      <w:proofErr w:type="gramEnd"/>
      <w:r>
        <w:rPr>
          <w:rStyle w:val="a4"/>
          <w:rFonts w:ascii="Helvetica" w:hAnsi="Helvetica" w:cs="Helvetica"/>
          <w:color w:val="2D3B45"/>
        </w:rPr>
        <w:t xml:space="preserve"> the link then search the guides for </w:t>
      </w:r>
      <w:proofErr w:type="spellStart"/>
      <w:r>
        <w:rPr>
          <w:rStyle w:val="a4"/>
          <w:rFonts w:ascii="Helvetica" w:hAnsi="Helvetica" w:cs="Helvetica"/>
          <w:color w:val="2D3B45"/>
        </w:rPr>
        <w:t>Folland</w:t>
      </w:r>
      <w:proofErr w:type="spellEnd"/>
      <w:r>
        <w:rPr>
          <w:rStyle w:val="a4"/>
          <w:rFonts w:ascii="Helvetica" w:hAnsi="Helvetica" w:cs="Helvetica"/>
          <w:color w:val="2D3B45"/>
        </w:rPr>
        <w:t xml:space="preserve"> Art 102). </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 part of your essay, you want to describe and analyze each artwork </w:t>
      </w:r>
      <w:r>
        <w:rPr>
          <w:rStyle w:val="a5"/>
          <w:rFonts w:ascii="Helvetica" w:hAnsi="Helvetica" w:cs="Helvetica"/>
          <w:b/>
          <w:bCs/>
          <w:color w:val="2D3B45"/>
        </w:rPr>
        <w:t>using at least 3 of the most relevant elements of art and principles of design terms</w:t>
      </w:r>
      <w:r>
        <w:rPr>
          <w:rFonts w:ascii="Helvetica" w:hAnsi="Helvetica" w:cs="Helvetica"/>
          <w:color w:val="2D3B45"/>
        </w:rPr>
        <w:t xml:space="preserve">. Take into consideration the artwork’s style and medium based on the readings this week and utilize relevant vocabulary we have learned from the reading quizzes and discussion sections. (Elements of art and principles of design are defined in the following downloadable </w:t>
      </w:r>
      <w:proofErr w:type="gramStart"/>
      <w:r>
        <w:rPr>
          <w:rFonts w:ascii="Helvetica" w:hAnsi="Helvetica" w:cs="Helvetica"/>
          <w:color w:val="2D3B45"/>
        </w:rPr>
        <w:t>handouts )</w:t>
      </w:r>
      <w:proofErr w:type="gramEnd"/>
      <w:r>
        <w:rPr>
          <w:rFonts w:ascii="Helvetica" w:hAnsi="Helvetica" w:cs="Helvetica"/>
          <w:color w:val="2D3B45"/>
        </w:rPr>
        <w:t xml:space="preserve">  Make sure to </w:t>
      </w:r>
      <w:r>
        <w:rPr>
          <w:rFonts w:ascii="Helvetica" w:hAnsi="Helvetica" w:cs="Helvetica"/>
          <w:color w:val="2D3B45"/>
        </w:rPr>
        <w:lastRenderedPageBreak/>
        <w:t>account for the different kinds of painting—for example, there are altarpieces, frescos, panel paintings etc.</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hyperlink r:id="rId8" w:tooltip="Helpful Handouts for you to write your essays" w:history="1">
        <w:r>
          <w:rPr>
            <w:rStyle w:val="a6"/>
            <w:rFonts w:ascii="Helvetica" w:hAnsi="Helvetica" w:cs="Helvetica"/>
          </w:rPr>
          <w:t>Helpful Handouts for you to write your essays</w:t>
        </w:r>
      </w:hyperlink>
    </w:p>
    <w:p w:rsidR="00C97FEC" w:rsidRPr="00C97FEC" w:rsidRDefault="00C97FEC" w:rsidP="00C97FEC">
      <w:pPr>
        <w:pStyle w:val="a3"/>
        <w:shd w:val="clear" w:color="auto" w:fill="FFFFFF"/>
        <w:spacing w:before="180" w:beforeAutospacing="0" w:after="180" w:afterAutospacing="0"/>
        <w:rPr>
          <w:rFonts w:ascii="Helvetica" w:hAnsi="Helvetica" w:cs="Helvetica" w:hint="eastAsia"/>
          <w:color w:val="2D3B45"/>
        </w:rPr>
      </w:pPr>
      <w:hyperlink r:id="rId9" w:tooltip="Model answer Comparative Analysis Exam 1-1.pdf" w:history="1">
        <w:r>
          <w:rPr>
            <w:rStyle w:val="a6"/>
            <w:rFonts w:ascii="Helvetica" w:hAnsi="Helvetica" w:cs="Helvetica"/>
          </w:rPr>
          <w:t>Model answer Comparative Analysis Exam 1-1.pdf</w:t>
        </w:r>
      </w:hyperlink>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Style w:val="a4"/>
          <w:rFonts w:ascii="Helvetica" w:hAnsi="Helvetica" w:cs="Helvetica"/>
          <w:color w:val="2D3B45"/>
          <w:shd w:val="clear" w:color="auto" w:fill="CCFFCC"/>
        </w:rPr>
        <w:t>Tip</w:t>
      </w:r>
      <w:r>
        <w:rPr>
          <w:rFonts w:ascii="Helvetica" w:hAnsi="Helvetica" w:cs="Helvetica"/>
          <w:color w:val="2D3B45"/>
          <w:shd w:val="clear" w:color="auto" w:fill="CCFFCC"/>
        </w:rPr>
        <w:t>:</w:t>
      </w:r>
      <w:r>
        <w:rPr>
          <w:rFonts w:ascii="Helvetica" w:hAnsi="Helvetica" w:cs="Helvetica"/>
          <w:color w:val="2D3B45"/>
        </w:rPr>
        <w:t> choose artworks that are similar in subject matter. This will help you write a comparison between the two.</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Once you briefly describe each artwork, integrate a visual analysis into the larger theme of </w:t>
      </w:r>
      <w:r>
        <w:rPr>
          <w:rStyle w:val="a4"/>
          <w:rFonts w:ascii="Helvetica" w:hAnsi="Helvetica" w:cs="Helvetica"/>
          <w:color w:val="2D3B45"/>
        </w:rPr>
        <w:t>context through directly comparing and contrasting the two art works. You want to build upon a thesis in thesis (which should be stated at the beginning</w:t>
      </w:r>
      <w:proofErr w:type="gramStart"/>
      <w:r>
        <w:rPr>
          <w:rStyle w:val="a4"/>
          <w:rFonts w:ascii="Helvetica" w:hAnsi="Helvetica" w:cs="Helvetica"/>
          <w:color w:val="2D3B45"/>
        </w:rPr>
        <w:t>)  in</w:t>
      </w:r>
      <w:proofErr w:type="gramEnd"/>
      <w:r>
        <w:rPr>
          <w:rStyle w:val="a4"/>
          <w:rFonts w:ascii="Helvetica" w:hAnsi="Helvetica" w:cs="Helvetica"/>
          <w:color w:val="2D3B45"/>
        </w:rPr>
        <w:t xml:space="preserve"> this way. Your comparison should be in relationship to your thesis and should conclude by restating your thesis once you have described the style and historical context of the artworks to prove it.  </w:t>
      </w:r>
      <w:r>
        <w:rPr>
          <w:rFonts w:ascii="Helvetica" w:hAnsi="Helvetica" w:cs="Helvetica"/>
          <w:color w:val="2D3B45"/>
        </w:rPr>
        <w:t xml:space="preserve"> (Please do not google the works you chose and simply copy the information you find; you will receive no points for that.) Think about the culture in which the work was created. What do the work’s appearance and its choice of art elements and design principles tell us about the cultural beliefs (these may include science, religion, economics, politics, gender </w:t>
      </w:r>
      <w:proofErr w:type="spellStart"/>
      <w:r>
        <w:rPr>
          <w:rFonts w:ascii="Helvetica" w:hAnsi="Helvetica" w:cs="Helvetica"/>
          <w:color w:val="2D3B45"/>
        </w:rPr>
        <w:t>etc</w:t>
      </w:r>
      <w:proofErr w:type="spellEnd"/>
      <w:r>
        <w:rPr>
          <w:rFonts w:ascii="Helvetica" w:hAnsi="Helvetica" w:cs="Helvetica"/>
          <w:color w:val="2D3B45"/>
        </w:rPr>
        <w:t>)?  What so the artworks have in common, how are they different? </w:t>
      </w:r>
    </w:p>
    <w:p w:rsidR="00C97FEC" w:rsidRDefault="00C97FEC" w:rsidP="00C97FEC">
      <w:pPr>
        <w:pStyle w:val="a3"/>
        <w:shd w:val="clear" w:color="auto" w:fill="FFFFFF"/>
        <w:spacing w:before="180" w:beforeAutospacing="0" w:after="180" w:afterAutospacing="0"/>
        <w:rPr>
          <w:rFonts w:ascii="Helvetica" w:hAnsi="Helvetica" w:cs="Helvetica"/>
          <w:color w:val="2D3B45"/>
        </w:rPr>
      </w:pPr>
      <w:r>
        <w:rPr>
          <w:rStyle w:val="a4"/>
          <w:rFonts w:ascii="Helvetica" w:hAnsi="Helvetica" w:cs="Helvetica"/>
          <w:color w:val="2D3B45"/>
        </w:rPr>
        <w:t>Note:</w:t>
      </w:r>
      <w:r>
        <w:rPr>
          <w:rFonts w:ascii="Helvetica" w:hAnsi="Helvetica" w:cs="Helvetica"/>
          <w:color w:val="2D3B45"/>
        </w:rPr>
        <w:t> Rubrics provide an explanation for full or partial credit. If a criteria listed is not addressed, you will receive a zero for that section.</w:t>
      </w:r>
    </w:p>
    <w:tbl>
      <w:tblPr>
        <w:tblW w:w="14950" w:type="dxa"/>
        <w:shd w:val="clear" w:color="auto" w:fill="FFFFFF"/>
        <w:tblCellMar>
          <w:top w:w="15" w:type="dxa"/>
          <w:left w:w="15" w:type="dxa"/>
          <w:bottom w:w="15" w:type="dxa"/>
          <w:right w:w="15" w:type="dxa"/>
        </w:tblCellMar>
        <w:tblLook w:val="04A0" w:firstRow="1" w:lastRow="0" w:firstColumn="1" w:lastColumn="0" w:noHBand="0" w:noVBand="1"/>
      </w:tblPr>
      <w:tblGrid>
        <w:gridCol w:w="5357"/>
        <w:gridCol w:w="9593"/>
      </w:tblGrid>
      <w:tr w:rsidR="00C97FEC" w:rsidRPr="00C97FEC" w:rsidTr="00C97FEC">
        <w:trPr>
          <w:trHeight w:val="1807"/>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C97FEC" w:rsidRPr="00C97FEC" w:rsidRDefault="00C97FEC" w:rsidP="00C97FEC">
            <w:pPr>
              <w:widowControl/>
              <w:jc w:val="left"/>
              <w:textAlignment w:val="center"/>
              <w:rPr>
                <w:rFonts w:ascii="Helvetica" w:eastAsia="宋体" w:hAnsi="Helvetica" w:cs="Helvetica"/>
                <w:color w:val="2D3B45"/>
                <w:kern w:val="0"/>
                <w:sz w:val="24"/>
                <w:szCs w:val="24"/>
              </w:rPr>
            </w:pPr>
            <w:r w:rsidRPr="00C97FEC">
              <w:rPr>
                <w:rFonts w:ascii="Helvetica" w:eastAsia="宋体" w:hAnsi="Helvetica" w:cs="Helvetica"/>
                <w:color w:val="2D3B45"/>
                <w:kern w:val="0"/>
                <w:sz w:val="24"/>
                <w:szCs w:val="24"/>
              </w:rPr>
              <w:t>Thesis, art historical terms, and Images.</w:t>
            </w:r>
          </w:p>
          <w:p w:rsidR="00C97FEC" w:rsidRPr="00C97FEC" w:rsidRDefault="00C97FEC" w:rsidP="00C97FEC">
            <w:pPr>
              <w:widowControl/>
              <w:jc w:val="left"/>
              <w:textAlignment w:val="center"/>
              <w:rPr>
                <w:rFonts w:ascii="Helvetica" w:eastAsia="宋体" w:hAnsi="Helvetica" w:cs="Helvetica"/>
                <w:color w:val="2D3B45"/>
                <w:kern w:val="0"/>
                <w:sz w:val="24"/>
                <w:szCs w:val="24"/>
              </w:rPr>
            </w:pPr>
            <w:r w:rsidRPr="00C97FEC">
              <w:rPr>
                <w:rFonts w:ascii="Helvetica" w:eastAsia="宋体" w:hAnsi="Helvetica" w:cs="Helvetica"/>
                <w:color w:val="2D3B45"/>
                <w:kern w:val="0"/>
                <w:sz w:val="24"/>
                <w:szCs w:val="24"/>
              </w:rPr>
              <w:t xml:space="preserve">Clear use of thesis with </w:t>
            </w:r>
            <w:proofErr w:type="spellStart"/>
            <w:r w:rsidRPr="00C97FEC">
              <w:rPr>
                <w:rFonts w:ascii="Helvetica" w:eastAsia="宋体" w:hAnsi="Helvetica" w:cs="Helvetica"/>
                <w:color w:val="2D3B45"/>
                <w:kern w:val="0"/>
                <w:sz w:val="24"/>
                <w:szCs w:val="24"/>
              </w:rPr>
              <w:t>well argued</w:t>
            </w:r>
            <w:proofErr w:type="spellEnd"/>
            <w:r w:rsidRPr="00C97FEC">
              <w:rPr>
                <w:rFonts w:ascii="Helvetica" w:eastAsia="宋体" w:hAnsi="Helvetica" w:cs="Helvetica"/>
                <w:color w:val="2D3B45"/>
                <w:kern w:val="0"/>
                <w:sz w:val="24"/>
                <w:szCs w:val="24"/>
              </w:rPr>
              <w:t xml:space="preserve"> analysis and description using appropriate art historical vocabulary and </w:t>
            </w:r>
            <w:proofErr w:type="spellStart"/>
            <w:r w:rsidRPr="00C97FEC">
              <w:rPr>
                <w:rFonts w:ascii="Helvetica" w:eastAsia="宋体" w:hAnsi="Helvetica" w:cs="Helvetica"/>
                <w:color w:val="2D3B45"/>
                <w:kern w:val="0"/>
                <w:sz w:val="24"/>
                <w:szCs w:val="24"/>
              </w:rPr>
              <w:t>well chosen</w:t>
            </w:r>
            <w:proofErr w:type="spellEnd"/>
            <w:r w:rsidRPr="00C97FEC">
              <w:rPr>
                <w:rFonts w:ascii="Helvetica" w:eastAsia="宋体" w:hAnsi="Helvetica" w:cs="Helvetica"/>
                <w:color w:val="2D3B45"/>
                <w:kern w:val="0"/>
                <w:sz w:val="24"/>
                <w:szCs w:val="24"/>
              </w:rPr>
              <w:t xml:space="preserve"> artworks.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567" w:type="dxa"/>
              <w:tblCellMar>
                <w:top w:w="15" w:type="dxa"/>
                <w:left w:w="15" w:type="dxa"/>
                <w:bottom w:w="15" w:type="dxa"/>
                <w:right w:w="15" w:type="dxa"/>
              </w:tblCellMar>
              <w:tblLook w:val="04A0" w:firstRow="1" w:lastRow="0" w:firstColumn="1" w:lastColumn="0" w:noHBand="0" w:noVBand="1"/>
            </w:tblPr>
            <w:tblGrid>
              <w:gridCol w:w="9567"/>
            </w:tblGrid>
            <w:tr w:rsidR="00C97FEC" w:rsidRPr="00C97FE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C97FEC" w:rsidRPr="00C97FEC" w:rsidRDefault="00C97FEC" w:rsidP="00C97FEC">
                  <w:pPr>
                    <w:widowControl/>
                    <w:jc w:val="left"/>
                    <w:rPr>
                      <w:rFonts w:ascii="宋体" w:eastAsia="宋体" w:hAnsi="宋体" w:cs="宋体"/>
                      <w:b/>
                      <w:bCs/>
                      <w:kern w:val="0"/>
                      <w:sz w:val="20"/>
                      <w:szCs w:val="20"/>
                    </w:rPr>
                  </w:pPr>
                  <w:r w:rsidRPr="00C97FEC">
                    <w:rPr>
                      <w:rFonts w:ascii="宋体" w:eastAsia="宋体" w:hAnsi="宋体" w:cs="宋体"/>
                      <w:b/>
                      <w:bCs/>
                      <w:kern w:val="0"/>
                      <w:sz w:val="20"/>
                      <w:szCs w:val="20"/>
                    </w:rPr>
                    <w:t>45.0 pts</w:t>
                  </w:r>
                </w:p>
                <w:p w:rsidR="00C97FEC" w:rsidRPr="00C97FEC" w:rsidRDefault="00C97FEC" w:rsidP="00C97FEC">
                  <w:pPr>
                    <w:widowControl/>
                    <w:jc w:val="left"/>
                    <w:rPr>
                      <w:rFonts w:ascii="宋体" w:eastAsia="宋体" w:hAnsi="宋体" w:cs="宋体"/>
                      <w:b/>
                      <w:bCs/>
                      <w:kern w:val="0"/>
                      <w:sz w:val="20"/>
                      <w:szCs w:val="20"/>
                    </w:rPr>
                  </w:pPr>
                  <w:r w:rsidRPr="00C97FEC">
                    <w:rPr>
                      <w:rFonts w:ascii="宋体" w:eastAsia="宋体" w:hAnsi="宋体" w:cs="宋体"/>
                      <w:b/>
                      <w:bCs/>
                      <w:kern w:val="0"/>
                      <w:sz w:val="20"/>
                      <w:szCs w:val="20"/>
                    </w:rPr>
                    <w:t>excellent</w:t>
                  </w:r>
                </w:p>
              </w:tc>
            </w:tr>
          </w:tbl>
          <w:p w:rsidR="00C97FEC" w:rsidRPr="00C97FEC" w:rsidRDefault="00C97FEC" w:rsidP="00C97FEC">
            <w:pPr>
              <w:widowControl/>
              <w:jc w:val="left"/>
              <w:rPr>
                <w:rFonts w:ascii="Helvetica" w:eastAsia="宋体" w:hAnsi="Helvetica" w:cs="Helvetica"/>
                <w:color w:val="2D3B45"/>
                <w:kern w:val="0"/>
                <w:sz w:val="24"/>
                <w:szCs w:val="24"/>
              </w:rPr>
            </w:pPr>
          </w:p>
        </w:tc>
      </w:tr>
      <w:tr w:rsidR="00C97FEC" w:rsidRPr="00C97FEC" w:rsidTr="00C97FEC">
        <w:trPr>
          <w:trHeight w:val="1807"/>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C97FEC" w:rsidRPr="00C97FEC" w:rsidRDefault="00C97FEC" w:rsidP="00C97FEC">
            <w:pPr>
              <w:widowControl/>
              <w:jc w:val="left"/>
              <w:textAlignment w:val="center"/>
              <w:rPr>
                <w:rFonts w:ascii="Helvetica" w:eastAsia="宋体" w:hAnsi="Helvetica" w:cs="Helvetica"/>
                <w:color w:val="2D3B45"/>
                <w:kern w:val="0"/>
                <w:sz w:val="24"/>
                <w:szCs w:val="24"/>
              </w:rPr>
            </w:pPr>
            <w:r w:rsidRPr="00C97FEC">
              <w:rPr>
                <w:rFonts w:ascii="Helvetica" w:eastAsia="宋体" w:hAnsi="Helvetica" w:cs="Helvetica"/>
                <w:color w:val="2D3B45"/>
                <w:kern w:val="0"/>
                <w:sz w:val="24"/>
                <w:szCs w:val="24"/>
              </w:rPr>
              <w:t>Grammar, writing, clarity and style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567" w:type="dxa"/>
              <w:tblCellMar>
                <w:top w:w="15" w:type="dxa"/>
                <w:left w:w="15" w:type="dxa"/>
                <w:bottom w:w="15" w:type="dxa"/>
                <w:right w:w="15" w:type="dxa"/>
              </w:tblCellMar>
              <w:tblLook w:val="04A0" w:firstRow="1" w:lastRow="0" w:firstColumn="1" w:lastColumn="0" w:noHBand="0" w:noVBand="1"/>
            </w:tblPr>
            <w:tblGrid>
              <w:gridCol w:w="9567"/>
            </w:tblGrid>
            <w:tr w:rsidR="00C97FEC" w:rsidRPr="00C97FE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C97FEC" w:rsidRPr="00C97FEC" w:rsidRDefault="00C97FEC" w:rsidP="00C97FEC">
                  <w:pPr>
                    <w:widowControl/>
                    <w:jc w:val="left"/>
                    <w:rPr>
                      <w:rFonts w:ascii="宋体" w:eastAsia="宋体" w:hAnsi="宋体" w:cs="宋体"/>
                      <w:b/>
                      <w:bCs/>
                      <w:kern w:val="0"/>
                      <w:sz w:val="20"/>
                      <w:szCs w:val="20"/>
                    </w:rPr>
                  </w:pPr>
                  <w:r w:rsidRPr="00C97FEC">
                    <w:rPr>
                      <w:rFonts w:ascii="宋体" w:eastAsia="宋体" w:hAnsi="宋体" w:cs="宋体"/>
                      <w:b/>
                      <w:bCs/>
                      <w:kern w:val="0"/>
                      <w:sz w:val="20"/>
                      <w:szCs w:val="20"/>
                    </w:rPr>
                    <w:t>30.0 pts</w:t>
                  </w:r>
                </w:p>
                <w:p w:rsidR="00C97FEC" w:rsidRPr="00C97FEC" w:rsidRDefault="00C97FEC" w:rsidP="00C97FEC">
                  <w:pPr>
                    <w:widowControl/>
                    <w:jc w:val="left"/>
                    <w:rPr>
                      <w:rFonts w:ascii="宋体" w:eastAsia="宋体" w:hAnsi="宋体" w:cs="宋体"/>
                      <w:b/>
                      <w:bCs/>
                      <w:kern w:val="0"/>
                      <w:sz w:val="20"/>
                      <w:szCs w:val="20"/>
                    </w:rPr>
                  </w:pPr>
                  <w:r w:rsidRPr="00C97FEC">
                    <w:rPr>
                      <w:rFonts w:ascii="宋体" w:eastAsia="宋体" w:hAnsi="宋体" w:cs="宋体"/>
                      <w:b/>
                      <w:bCs/>
                      <w:kern w:val="0"/>
                      <w:sz w:val="20"/>
                      <w:szCs w:val="20"/>
                    </w:rPr>
                    <w:t>excellent</w:t>
                  </w:r>
                </w:p>
              </w:tc>
            </w:tr>
          </w:tbl>
          <w:p w:rsidR="00C97FEC" w:rsidRPr="00C97FEC" w:rsidRDefault="00C97FEC" w:rsidP="00C97FEC">
            <w:pPr>
              <w:widowControl/>
              <w:jc w:val="left"/>
              <w:rPr>
                <w:rFonts w:ascii="Helvetica" w:eastAsia="宋体" w:hAnsi="Helvetica" w:cs="Helvetica"/>
                <w:color w:val="2D3B45"/>
                <w:kern w:val="0"/>
                <w:sz w:val="24"/>
                <w:szCs w:val="24"/>
              </w:rPr>
            </w:pPr>
          </w:p>
        </w:tc>
      </w:tr>
      <w:tr w:rsidR="00C97FEC" w:rsidRPr="00C97FEC" w:rsidTr="00C97FEC">
        <w:trPr>
          <w:trHeight w:val="1807"/>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C97FEC" w:rsidRPr="00C97FEC" w:rsidRDefault="00C97FEC" w:rsidP="00C97FEC">
            <w:pPr>
              <w:widowControl/>
              <w:jc w:val="left"/>
              <w:textAlignment w:val="center"/>
              <w:rPr>
                <w:rFonts w:ascii="Helvetica" w:eastAsia="宋体" w:hAnsi="Helvetica" w:cs="Helvetica"/>
                <w:color w:val="2D3B45"/>
                <w:kern w:val="0"/>
                <w:sz w:val="24"/>
                <w:szCs w:val="24"/>
              </w:rPr>
            </w:pPr>
            <w:r w:rsidRPr="00C97FEC">
              <w:rPr>
                <w:rFonts w:ascii="Helvetica" w:eastAsia="宋体" w:hAnsi="Helvetica" w:cs="Helvetica"/>
                <w:color w:val="2D3B45"/>
                <w:kern w:val="0"/>
                <w:sz w:val="24"/>
                <w:szCs w:val="24"/>
              </w:rPr>
              <w:t xml:space="preserve">This criterion is linked to a Learning </w:t>
            </w:r>
            <w:proofErr w:type="spellStart"/>
            <w:r w:rsidRPr="00C97FEC">
              <w:rPr>
                <w:rFonts w:ascii="Helvetica" w:eastAsia="宋体" w:hAnsi="Helvetica" w:cs="Helvetica"/>
                <w:color w:val="2D3B45"/>
                <w:kern w:val="0"/>
                <w:sz w:val="24"/>
                <w:szCs w:val="24"/>
              </w:rPr>
              <w:t>OutcomeResearch</w:t>
            </w:r>
            <w:proofErr w:type="spellEnd"/>
            <w:r w:rsidRPr="00C97FEC">
              <w:rPr>
                <w:rFonts w:ascii="Helvetica" w:eastAsia="宋体" w:hAnsi="Helvetica" w:cs="Helvetica"/>
                <w:color w:val="2D3B45"/>
                <w:kern w:val="0"/>
                <w:sz w:val="24"/>
                <w:szCs w:val="24"/>
              </w:rPr>
              <w:t xml:space="preserve"> and Sources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567" w:type="dxa"/>
              <w:tblCellMar>
                <w:top w:w="15" w:type="dxa"/>
                <w:left w:w="15" w:type="dxa"/>
                <w:bottom w:w="15" w:type="dxa"/>
                <w:right w:w="15" w:type="dxa"/>
              </w:tblCellMar>
              <w:tblLook w:val="04A0" w:firstRow="1" w:lastRow="0" w:firstColumn="1" w:lastColumn="0" w:noHBand="0" w:noVBand="1"/>
            </w:tblPr>
            <w:tblGrid>
              <w:gridCol w:w="9567"/>
            </w:tblGrid>
            <w:tr w:rsidR="00C97FEC" w:rsidRPr="00C97FE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C97FEC" w:rsidRPr="00C97FEC" w:rsidRDefault="00C97FEC" w:rsidP="00C97FEC">
                  <w:pPr>
                    <w:widowControl/>
                    <w:jc w:val="left"/>
                    <w:rPr>
                      <w:rFonts w:ascii="宋体" w:eastAsia="宋体" w:hAnsi="宋体" w:cs="宋体"/>
                      <w:b/>
                      <w:bCs/>
                      <w:kern w:val="0"/>
                      <w:sz w:val="20"/>
                      <w:szCs w:val="20"/>
                    </w:rPr>
                  </w:pPr>
                  <w:r w:rsidRPr="00C97FEC">
                    <w:rPr>
                      <w:rFonts w:ascii="宋体" w:eastAsia="宋体" w:hAnsi="宋体" w:cs="宋体"/>
                      <w:b/>
                      <w:bCs/>
                      <w:kern w:val="0"/>
                      <w:sz w:val="20"/>
                      <w:szCs w:val="20"/>
                    </w:rPr>
                    <w:t>25.0 pts</w:t>
                  </w:r>
                </w:p>
                <w:p w:rsidR="00C97FEC" w:rsidRPr="00C97FEC" w:rsidRDefault="00C97FEC" w:rsidP="00C97FEC">
                  <w:pPr>
                    <w:widowControl/>
                    <w:jc w:val="left"/>
                    <w:rPr>
                      <w:rFonts w:ascii="宋体" w:eastAsia="宋体" w:hAnsi="宋体" w:cs="宋体"/>
                      <w:b/>
                      <w:bCs/>
                      <w:kern w:val="0"/>
                      <w:sz w:val="20"/>
                      <w:szCs w:val="20"/>
                    </w:rPr>
                  </w:pPr>
                  <w:r w:rsidRPr="00C97FEC">
                    <w:rPr>
                      <w:rFonts w:ascii="宋体" w:eastAsia="宋体" w:hAnsi="宋体" w:cs="宋体"/>
                      <w:b/>
                      <w:bCs/>
                      <w:kern w:val="0"/>
                      <w:sz w:val="20"/>
                      <w:szCs w:val="20"/>
                    </w:rPr>
                    <w:t>excellent with scholarly article used and cited appropriately</w:t>
                  </w:r>
                </w:p>
              </w:tc>
            </w:tr>
          </w:tbl>
          <w:p w:rsidR="00C97FEC" w:rsidRPr="00C97FEC" w:rsidRDefault="00C97FEC" w:rsidP="00C97FEC">
            <w:pPr>
              <w:widowControl/>
              <w:jc w:val="left"/>
              <w:rPr>
                <w:rFonts w:ascii="Helvetica" w:eastAsia="宋体" w:hAnsi="Helvetica" w:cs="Helvetica"/>
                <w:color w:val="2D3B45"/>
                <w:kern w:val="0"/>
                <w:sz w:val="24"/>
                <w:szCs w:val="24"/>
              </w:rPr>
            </w:pPr>
          </w:p>
        </w:tc>
      </w:tr>
    </w:tbl>
    <w:p w:rsidR="00C97FEC" w:rsidRPr="00C97FEC" w:rsidRDefault="00C97FEC" w:rsidP="00C97FEC">
      <w:pPr>
        <w:pStyle w:val="a3"/>
        <w:shd w:val="clear" w:color="auto" w:fill="FFFFFF"/>
        <w:spacing w:before="180" w:beforeAutospacing="0" w:after="180" w:afterAutospacing="0"/>
      </w:pPr>
      <w:bookmarkStart w:id="0" w:name="_GoBack"/>
      <w:bookmarkEnd w:id="0"/>
    </w:p>
    <w:sectPr w:rsidR="00C97FEC" w:rsidRPr="00C97F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6E"/>
    <w:rsid w:val="001D1D6E"/>
    <w:rsid w:val="0057677B"/>
    <w:rsid w:val="00A975FF"/>
    <w:rsid w:val="00C9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BE38-F588-49D8-81C3-F4A395C1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F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7FEC"/>
    <w:rPr>
      <w:b/>
      <w:bCs/>
    </w:rPr>
  </w:style>
  <w:style w:type="character" w:styleId="a5">
    <w:name w:val="Emphasis"/>
    <w:basedOn w:val="a0"/>
    <w:uiPriority w:val="20"/>
    <w:qFormat/>
    <w:rsid w:val="00C97FEC"/>
    <w:rPr>
      <w:i/>
      <w:iCs/>
    </w:rPr>
  </w:style>
  <w:style w:type="character" w:styleId="a6">
    <w:name w:val="Hyperlink"/>
    <w:basedOn w:val="a0"/>
    <w:uiPriority w:val="99"/>
    <w:unhideWhenUsed/>
    <w:rsid w:val="00C97FEC"/>
    <w:rPr>
      <w:color w:val="0000FF"/>
      <w:u w:val="single"/>
    </w:rPr>
  </w:style>
  <w:style w:type="character" w:customStyle="1" w:styleId="instructurefileholder">
    <w:name w:val="instructure_file_holder"/>
    <w:basedOn w:val="a0"/>
    <w:rsid w:val="00C97FEC"/>
  </w:style>
  <w:style w:type="character" w:customStyle="1" w:styleId="description">
    <w:name w:val="description"/>
    <w:basedOn w:val="a0"/>
    <w:rsid w:val="00C97FEC"/>
  </w:style>
  <w:style w:type="character" w:customStyle="1" w:styleId="nobr">
    <w:name w:val="nobr"/>
    <w:basedOn w:val="a0"/>
    <w:rsid w:val="00C97FEC"/>
  </w:style>
  <w:style w:type="character" w:customStyle="1" w:styleId="points">
    <w:name w:val="points"/>
    <w:basedOn w:val="a0"/>
    <w:rsid w:val="00C97FEC"/>
  </w:style>
  <w:style w:type="character" w:customStyle="1" w:styleId="screenreader-only">
    <w:name w:val="screenreader-only"/>
    <w:basedOn w:val="a0"/>
    <w:rsid w:val="00C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0662">
      <w:bodyDiv w:val="1"/>
      <w:marLeft w:val="0"/>
      <w:marRight w:val="0"/>
      <w:marTop w:val="0"/>
      <w:marBottom w:val="0"/>
      <w:divBdr>
        <w:top w:val="none" w:sz="0" w:space="0" w:color="auto"/>
        <w:left w:val="none" w:sz="0" w:space="0" w:color="auto"/>
        <w:bottom w:val="none" w:sz="0" w:space="0" w:color="auto"/>
        <w:right w:val="none" w:sz="0" w:space="0" w:color="auto"/>
      </w:divBdr>
    </w:div>
    <w:div w:id="978921635">
      <w:bodyDiv w:val="1"/>
      <w:marLeft w:val="0"/>
      <w:marRight w:val="0"/>
      <w:marTop w:val="0"/>
      <w:marBottom w:val="0"/>
      <w:divBdr>
        <w:top w:val="none" w:sz="0" w:space="0" w:color="auto"/>
        <w:left w:val="none" w:sz="0" w:space="0" w:color="auto"/>
        <w:bottom w:val="none" w:sz="0" w:space="0" w:color="auto"/>
        <w:right w:val="none" w:sz="0" w:space="0" w:color="auto"/>
      </w:divBdr>
      <w:divsChild>
        <w:div w:id="701170344">
          <w:marLeft w:val="0"/>
          <w:marRight w:val="0"/>
          <w:marTop w:val="0"/>
          <w:marBottom w:val="0"/>
          <w:divBdr>
            <w:top w:val="none" w:sz="0" w:space="0" w:color="auto"/>
            <w:left w:val="none" w:sz="0" w:space="0" w:color="auto"/>
            <w:bottom w:val="none" w:sz="0" w:space="0" w:color="auto"/>
            <w:right w:val="none" w:sz="0" w:space="0" w:color="auto"/>
          </w:divBdr>
          <w:divsChild>
            <w:div w:id="778330810">
              <w:marLeft w:val="0"/>
              <w:marRight w:val="0"/>
              <w:marTop w:val="0"/>
              <w:marBottom w:val="0"/>
              <w:divBdr>
                <w:top w:val="none" w:sz="0" w:space="0" w:color="auto"/>
                <w:left w:val="none" w:sz="0" w:space="0" w:color="auto"/>
                <w:bottom w:val="none" w:sz="0" w:space="0" w:color="auto"/>
                <w:right w:val="none" w:sz="0" w:space="0" w:color="auto"/>
              </w:divBdr>
              <w:divsChild>
                <w:div w:id="11243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96022">
          <w:marLeft w:val="0"/>
          <w:marRight w:val="0"/>
          <w:marTop w:val="0"/>
          <w:marBottom w:val="0"/>
          <w:divBdr>
            <w:top w:val="none" w:sz="0" w:space="0" w:color="auto"/>
            <w:left w:val="none" w:sz="0" w:space="0" w:color="auto"/>
            <w:bottom w:val="none" w:sz="0" w:space="0" w:color="auto"/>
            <w:right w:val="none" w:sz="0" w:space="0" w:color="auto"/>
          </w:divBdr>
          <w:divsChild>
            <w:div w:id="869687314">
              <w:marLeft w:val="0"/>
              <w:marRight w:val="0"/>
              <w:marTop w:val="0"/>
              <w:marBottom w:val="0"/>
              <w:divBdr>
                <w:top w:val="none" w:sz="0" w:space="0" w:color="auto"/>
                <w:left w:val="none" w:sz="0" w:space="0" w:color="auto"/>
                <w:bottom w:val="none" w:sz="0" w:space="0" w:color="auto"/>
                <w:right w:val="none" w:sz="0" w:space="0" w:color="auto"/>
              </w:divBdr>
              <w:divsChild>
                <w:div w:id="206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78212">
      <w:bodyDiv w:val="1"/>
      <w:marLeft w:val="0"/>
      <w:marRight w:val="0"/>
      <w:marTop w:val="0"/>
      <w:marBottom w:val="0"/>
      <w:divBdr>
        <w:top w:val="none" w:sz="0" w:space="0" w:color="auto"/>
        <w:left w:val="none" w:sz="0" w:space="0" w:color="auto"/>
        <w:bottom w:val="none" w:sz="0" w:space="0" w:color="auto"/>
        <w:right w:val="none" w:sz="0" w:space="0" w:color="auto"/>
      </w:divBdr>
    </w:div>
    <w:div w:id="1592855856">
      <w:bodyDiv w:val="1"/>
      <w:marLeft w:val="0"/>
      <w:marRight w:val="0"/>
      <w:marTop w:val="0"/>
      <w:marBottom w:val="0"/>
      <w:divBdr>
        <w:top w:val="none" w:sz="0" w:space="0" w:color="auto"/>
        <w:left w:val="none" w:sz="0" w:space="0" w:color="auto"/>
        <w:bottom w:val="none" w:sz="0" w:space="0" w:color="auto"/>
        <w:right w:val="none" w:sz="0" w:space="0" w:color="auto"/>
      </w:divBdr>
      <w:divsChild>
        <w:div w:id="895967609">
          <w:marLeft w:val="0"/>
          <w:marRight w:val="0"/>
          <w:marTop w:val="0"/>
          <w:marBottom w:val="0"/>
          <w:divBdr>
            <w:top w:val="none" w:sz="0" w:space="0" w:color="auto"/>
            <w:left w:val="none" w:sz="0" w:space="0" w:color="auto"/>
            <w:bottom w:val="none" w:sz="0" w:space="0" w:color="auto"/>
            <w:right w:val="none" w:sz="0" w:space="0" w:color="auto"/>
          </w:divBdr>
          <w:divsChild>
            <w:div w:id="1233008301">
              <w:marLeft w:val="0"/>
              <w:marRight w:val="0"/>
              <w:marTop w:val="0"/>
              <w:marBottom w:val="0"/>
              <w:divBdr>
                <w:top w:val="none" w:sz="0" w:space="0" w:color="auto"/>
                <w:left w:val="none" w:sz="0" w:space="0" w:color="auto"/>
                <w:bottom w:val="none" w:sz="0" w:space="0" w:color="auto"/>
                <w:right w:val="none" w:sz="0" w:space="0" w:color="auto"/>
              </w:divBdr>
            </w:div>
          </w:divsChild>
        </w:div>
        <w:div w:id="303504940">
          <w:marLeft w:val="0"/>
          <w:marRight w:val="0"/>
          <w:marTop w:val="0"/>
          <w:marBottom w:val="0"/>
          <w:divBdr>
            <w:top w:val="none" w:sz="0" w:space="0" w:color="auto"/>
            <w:left w:val="none" w:sz="0" w:space="0" w:color="auto"/>
            <w:bottom w:val="none" w:sz="0" w:space="0" w:color="auto"/>
            <w:right w:val="none" w:sz="0" w:space="0" w:color="auto"/>
          </w:divBdr>
          <w:divsChild>
            <w:div w:id="1829319454">
              <w:marLeft w:val="0"/>
              <w:marRight w:val="0"/>
              <w:marTop w:val="0"/>
              <w:marBottom w:val="0"/>
              <w:divBdr>
                <w:top w:val="none" w:sz="0" w:space="0" w:color="auto"/>
                <w:left w:val="none" w:sz="0" w:space="0" w:color="auto"/>
                <w:bottom w:val="none" w:sz="0" w:space="0" w:color="auto"/>
                <w:right w:val="none" w:sz="0" w:space="0" w:color="auto"/>
              </w:divBdr>
              <w:divsChild>
                <w:div w:id="316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5617">
      <w:bodyDiv w:val="1"/>
      <w:marLeft w:val="0"/>
      <w:marRight w:val="0"/>
      <w:marTop w:val="0"/>
      <w:marBottom w:val="0"/>
      <w:divBdr>
        <w:top w:val="none" w:sz="0" w:space="0" w:color="auto"/>
        <w:left w:val="none" w:sz="0" w:space="0" w:color="auto"/>
        <w:bottom w:val="none" w:sz="0" w:space="0" w:color="auto"/>
        <w:right w:val="none" w:sz="0" w:space="0" w:color="auto"/>
      </w:divBdr>
    </w:div>
    <w:div w:id="1713386754">
      <w:bodyDiv w:val="1"/>
      <w:marLeft w:val="0"/>
      <w:marRight w:val="0"/>
      <w:marTop w:val="0"/>
      <w:marBottom w:val="0"/>
      <w:divBdr>
        <w:top w:val="none" w:sz="0" w:space="0" w:color="auto"/>
        <w:left w:val="none" w:sz="0" w:space="0" w:color="auto"/>
        <w:bottom w:val="none" w:sz="0" w:space="0" w:color="auto"/>
        <w:right w:val="none" w:sz="0" w:space="0" w:color="auto"/>
      </w:divBdr>
    </w:div>
    <w:div w:id="2125154569">
      <w:bodyDiv w:val="1"/>
      <w:marLeft w:val="0"/>
      <w:marRight w:val="0"/>
      <w:marTop w:val="0"/>
      <w:marBottom w:val="0"/>
      <w:divBdr>
        <w:top w:val="none" w:sz="0" w:space="0" w:color="auto"/>
        <w:left w:val="none" w:sz="0" w:space="0" w:color="auto"/>
        <w:bottom w:val="none" w:sz="0" w:space="0" w:color="auto"/>
        <w:right w:val="none" w:sz="0" w:space="0" w:color="auto"/>
      </w:divBdr>
      <w:divsChild>
        <w:div w:id="65417304">
          <w:marLeft w:val="0"/>
          <w:marRight w:val="0"/>
          <w:marTop w:val="0"/>
          <w:marBottom w:val="0"/>
          <w:divBdr>
            <w:top w:val="none" w:sz="0" w:space="0" w:color="auto"/>
            <w:left w:val="none" w:sz="0" w:space="0" w:color="auto"/>
            <w:bottom w:val="none" w:sz="0" w:space="0" w:color="auto"/>
            <w:right w:val="none" w:sz="0" w:space="0" w:color="auto"/>
          </w:divBdr>
          <w:divsChild>
            <w:div w:id="1717392330">
              <w:marLeft w:val="0"/>
              <w:marRight w:val="0"/>
              <w:marTop w:val="0"/>
              <w:marBottom w:val="0"/>
              <w:divBdr>
                <w:top w:val="none" w:sz="0" w:space="0" w:color="auto"/>
                <w:left w:val="none" w:sz="0" w:space="0" w:color="auto"/>
                <w:bottom w:val="none" w:sz="0" w:space="0" w:color="auto"/>
                <w:right w:val="none" w:sz="0" w:space="0" w:color="auto"/>
              </w:divBdr>
            </w:div>
          </w:divsChild>
        </w:div>
        <w:div w:id="889028566">
          <w:marLeft w:val="0"/>
          <w:marRight w:val="0"/>
          <w:marTop w:val="0"/>
          <w:marBottom w:val="0"/>
          <w:divBdr>
            <w:top w:val="none" w:sz="0" w:space="0" w:color="auto"/>
            <w:left w:val="none" w:sz="0" w:space="0" w:color="auto"/>
            <w:bottom w:val="none" w:sz="0" w:space="0" w:color="auto"/>
            <w:right w:val="none" w:sz="0" w:space="0" w:color="auto"/>
          </w:divBdr>
          <w:divsChild>
            <w:div w:id="1929656959">
              <w:marLeft w:val="0"/>
              <w:marRight w:val="0"/>
              <w:marTop w:val="0"/>
              <w:marBottom w:val="0"/>
              <w:divBdr>
                <w:top w:val="none" w:sz="0" w:space="0" w:color="auto"/>
                <w:left w:val="none" w:sz="0" w:space="0" w:color="auto"/>
                <w:bottom w:val="none" w:sz="0" w:space="0" w:color="auto"/>
                <w:right w:val="none" w:sz="0" w:space="0" w:color="auto"/>
              </w:divBdr>
              <w:divsChild>
                <w:div w:id="7234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arn.laccd.edu/courses/100370/pages/helpful-handouts-for-you-to-write-your-essays" TargetMode="External"/><Relationship Id="rId3" Type="http://schemas.openxmlformats.org/officeDocument/2006/relationships/webSettings" Target="webSettings.xml"/><Relationship Id="rId7" Type="http://schemas.openxmlformats.org/officeDocument/2006/relationships/hyperlink" Target="https://ilearn.laccd.edu/courses/100370/external_tools/10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humanities/renaissance-reformation/high-ren-florence-rome" TargetMode="External"/><Relationship Id="rId11" Type="http://schemas.openxmlformats.org/officeDocument/2006/relationships/theme" Target="theme/theme1.xml"/><Relationship Id="rId5" Type="http://schemas.openxmlformats.org/officeDocument/2006/relationships/hyperlink" Target="https://www.khanacademy.org/humanities/renaissance-reformation/early-renaissance1" TargetMode="External"/><Relationship Id="rId10" Type="http://schemas.openxmlformats.org/officeDocument/2006/relationships/fontTable" Target="fontTable.xml"/><Relationship Id="rId4" Type="http://schemas.openxmlformats.org/officeDocument/2006/relationships/hyperlink" Target="https://www.khanacademy.org/humanities/renaissance-reformation/northern-renaissance1" TargetMode="External"/><Relationship Id="rId9" Type="http://schemas.openxmlformats.org/officeDocument/2006/relationships/hyperlink" Target="https://ilearn.laccd.edu/courses/100370/files/9388047/download?wrap=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2020-03-16T23:44:00Z</dcterms:created>
  <dcterms:modified xsi:type="dcterms:W3CDTF">2020-03-16T23:48:00Z</dcterms:modified>
</cp:coreProperties>
</file>