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CC6" w:rsidRDefault="00213CC6" w:rsidP="00213CC6">
      <w:pPr>
        <w:spacing w:line="360" w:lineRule="auto"/>
        <w:rPr>
          <w:rFonts w:ascii="Verdana" w:hAnsi="Verdana"/>
          <w:sz w:val="20"/>
          <w:szCs w:val="20"/>
        </w:rPr>
      </w:pPr>
    </w:p>
    <w:p w:rsidR="00B90D0C" w:rsidRDefault="00213CC6" w:rsidP="00213CC6">
      <w:pPr>
        <w:spacing w:line="360" w:lineRule="auto"/>
        <w:jc w:val="center"/>
        <w:rPr>
          <w:rFonts w:ascii="Verdana" w:hAnsi="Verdana"/>
          <w:b/>
          <w:sz w:val="20"/>
          <w:szCs w:val="20"/>
          <w:u w:val="single"/>
        </w:rPr>
      </w:pPr>
      <w:r w:rsidRPr="00213CC6">
        <w:rPr>
          <w:rFonts w:ascii="Verdana" w:hAnsi="Verdana"/>
          <w:b/>
          <w:sz w:val="20"/>
          <w:szCs w:val="20"/>
          <w:u w:val="single"/>
        </w:rPr>
        <w:t xml:space="preserve">Dissertation Workshops Week 1: </w:t>
      </w:r>
      <w:r w:rsidR="00B90D0C" w:rsidRPr="00213CC6">
        <w:rPr>
          <w:rFonts w:ascii="Verdana" w:hAnsi="Verdana"/>
          <w:b/>
          <w:sz w:val="20"/>
          <w:szCs w:val="20"/>
          <w:u w:val="single"/>
        </w:rPr>
        <w:t xml:space="preserve">Getting Started With Part 2 </w:t>
      </w:r>
    </w:p>
    <w:p w:rsidR="00213CC6" w:rsidRDefault="00213CC6" w:rsidP="00213CC6">
      <w:pPr>
        <w:spacing w:line="360" w:lineRule="auto"/>
        <w:jc w:val="center"/>
        <w:rPr>
          <w:rFonts w:ascii="Verdana" w:hAnsi="Verdana"/>
          <w:b/>
          <w:sz w:val="20"/>
          <w:szCs w:val="20"/>
          <w:u w:val="single"/>
        </w:rPr>
      </w:pPr>
    </w:p>
    <w:p w:rsidR="00213CC6" w:rsidRDefault="00213CC6" w:rsidP="00213CC6">
      <w:pPr>
        <w:spacing w:line="360" w:lineRule="auto"/>
        <w:rPr>
          <w:rFonts w:ascii="Verdana" w:hAnsi="Verdana"/>
          <w:b/>
          <w:sz w:val="20"/>
          <w:szCs w:val="20"/>
          <w:u w:val="single"/>
        </w:rPr>
      </w:pPr>
      <w:r>
        <w:rPr>
          <w:rFonts w:ascii="Verdana" w:hAnsi="Verdana"/>
          <w:b/>
          <w:sz w:val="20"/>
          <w:szCs w:val="20"/>
          <w:u w:val="single"/>
        </w:rPr>
        <w:t xml:space="preserve">Objectives: </w:t>
      </w:r>
    </w:p>
    <w:p w:rsidR="00000000" w:rsidRPr="00213CC6" w:rsidRDefault="00635B25" w:rsidP="00213CC6">
      <w:pPr>
        <w:numPr>
          <w:ilvl w:val="0"/>
          <w:numId w:val="3"/>
        </w:numPr>
        <w:spacing w:line="360" w:lineRule="auto"/>
        <w:rPr>
          <w:rFonts w:ascii="Verdana" w:hAnsi="Verdana"/>
          <w:sz w:val="20"/>
          <w:szCs w:val="20"/>
        </w:rPr>
      </w:pPr>
      <w:r w:rsidRPr="00213CC6">
        <w:rPr>
          <w:rFonts w:ascii="Verdana" w:hAnsi="Verdana"/>
          <w:sz w:val="20"/>
          <w:szCs w:val="20"/>
        </w:rPr>
        <w:t>To discuss the differences between Part 1 and Part 2</w:t>
      </w:r>
    </w:p>
    <w:p w:rsidR="00000000" w:rsidRPr="00213CC6" w:rsidRDefault="00635B25" w:rsidP="00213CC6">
      <w:pPr>
        <w:numPr>
          <w:ilvl w:val="0"/>
          <w:numId w:val="3"/>
        </w:numPr>
        <w:spacing w:line="360" w:lineRule="auto"/>
        <w:rPr>
          <w:rFonts w:ascii="Verdana" w:hAnsi="Verdana"/>
          <w:sz w:val="20"/>
          <w:szCs w:val="20"/>
        </w:rPr>
      </w:pPr>
      <w:r w:rsidRPr="00213CC6">
        <w:rPr>
          <w:rFonts w:ascii="Verdana" w:hAnsi="Verdana"/>
          <w:sz w:val="20"/>
          <w:szCs w:val="20"/>
        </w:rPr>
        <w:t>To analyse the overall structure of a dissertation</w:t>
      </w:r>
    </w:p>
    <w:p w:rsidR="00000000" w:rsidRPr="00213CC6" w:rsidRDefault="00635B25" w:rsidP="00213CC6">
      <w:pPr>
        <w:numPr>
          <w:ilvl w:val="0"/>
          <w:numId w:val="3"/>
        </w:numPr>
        <w:spacing w:line="360" w:lineRule="auto"/>
        <w:rPr>
          <w:rFonts w:ascii="Verdana" w:hAnsi="Verdana"/>
          <w:sz w:val="20"/>
          <w:szCs w:val="20"/>
        </w:rPr>
      </w:pPr>
      <w:r w:rsidRPr="00213CC6">
        <w:rPr>
          <w:rFonts w:ascii="Verdana" w:hAnsi="Verdana"/>
          <w:sz w:val="20"/>
          <w:szCs w:val="20"/>
        </w:rPr>
        <w:t xml:space="preserve">To come up with a </w:t>
      </w:r>
      <w:r w:rsidRPr="00213CC6">
        <w:rPr>
          <w:rFonts w:ascii="Verdana" w:hAnsi="Verdana"/>
          <w:sz w:val="20"/>
          <w:szCs w:val="20"/>
        </w:rPr>
        <w:t>timeline for this term</w:t>
      </w:r>
    </w:p>
    <w:p w:rsidR="00000000" w:rsidRPr="00213CC6" w:rsidRDefault="00635B25" w:rsidP="00213CC6">
      <w:pPr>
        <w:numPr>
          <w:ilvl w:val="0"/>
          <w:numId w:val="3"/>
        </w:numPr>
        <w:spacing w:line="360" w:lineRule="auto"/>
        <w:rPr>
          <w:rFonts w:ascii="Verdana" w:hAnsi="Verdana"/>
          <w:sz w:val="20"/>
          <w:szCs w:val="20"/>
        </w:rPr>
      </w:pPr>
      <w:r w:rsidRPr="00213CC6">
        <w:rPr>
          <w:rFonts w:ascii="Verdana" w:hAnsi="Verdana"/>
          <w:sz w:val="20"/>
          <w:szCs w:val="20"/>
        </w:rPr>
        <w:t>To discuss next steps</w:t>
      </w:r>
    </w:p>
    <w:p w:rsidR="00213CC6" w:rsidRPr="00213CC6" w:rsidRDefault="00213CC6" w:rsidP="00213CC6">
      <w:pPr>
        <w:spacing w:line="360" w:lineRule="auto"/>
        <w:rPr>
          <w:rFonts w:ascii="Verdana" w:hAnsi="Verdana"/>
          <w:b/>
          <w:sz w:val="20"/>
          <w:szCs w:val="20"/>
          <w:u w:val="single"/>
        </w:rPr>
      </w:pPr>
    </w:p>
    <w:p w:rsidR="00B90D0C" w:rsidRPr="00213CC6" w:rsidRDefault="00400EFE" w:rsidP="00213CC6">
      <w:pPr>
        <w:spacing w:line="360" w:lineRule="auto"/>
        <w:rPr>
          <w:rFonts w:ascii="Verdana" w:hAnsi="Verdana"/>
          <w:sz w:val="20"/>
          <w:szCs w:val="20"/>
        </w:rPr>
      </w:pPr>
      <w:r w:rsidRPr="00213CC6">
        <w:rPr>
          <w:rFonts w:ascii="Verdana" w:hAnsi="Verdana"/>
          <w:b/>
          <w:sz w:val="20"/>
          <w:szCs w:val="20"/>
          <w:u w:val="single"/>
        </w:rPr>
        <w:t>Task 1</w:t>
      </w:r>
      <w:r w:rsidRPr="00213CC6">
        <w:rPr>
          <w:rFonts w:ascii="Verdana" w:hAnsi="Verdana"/>
          <w:sz w:val="20"/>
          <w:szCs w:val="20"/>
        </w:rPr>
        <w:t xml:space="preserve">: </w:t>
      </w:r>
      <w:r w:rsidR="00B90D0C" w:rsidRPr="00213CC6">
        <w:rPr>
          <w:rFonts w:ascii="Verdana" w:hAnsi="Verdana"/>
          <w:sz w:val="20"/>
          <w:szCs w:val="20"/>
        </w:rPr>
        <w:t>As you already know, your dissertation must include the following sections:</w:t>
      </w:r>
    </w:p>
    <w:p w:rsidR="00B90D0C" w:rsidRPr="00213CC6" w:rsidRDefault="00B90D0C" w:rsidP="00213CC6">
      <w:pPr>
        <w:pStyle w:val="ListParagraph"/>
        <w:numPr>
          <w:ilvl w:val="0"/>
          <w:numId w:val="1"/>
        </w:numPr>
        <w:spacing w:line="360" w:lineRule="auto"/>
        <w:rPr>
          <w:rFonts w:ascii="Verdana" w:hAnsi="Verdana"/>
          <w:sz w:val="20"/>
          <w:szCs w:val="20"/>
        </w:rPr>
      </w:pPr>
      <w:r w:rsidRPr="00213CC6">
        <w:rPr>
          <w:rFonts w:ascii="Verdana" w:hAnsi="Verdana"/>
          <w:sz w:val="20"/>
          <w:szCs w:val="20"/>
        </w:rPr>
        <w:t>Introduction (I)</w:t>
      </w:r>
    </w:p>
    <w:p w:rsidR="00B90D0C" w:rsidRPr="00213CC6" w:rsidRDefault="00B90D0C" w:rsidP="00213CC6">
      <w:pPr>
        <w:pStyle w:val="ListParagraph"/>
        <w:numPr>
          <w:ilvl w:val="0"/>
          <w:numId w:val="1"/>
        </w:numPr>
        <w:spacing w:line="360" w:lineRule="auto"/>
        <w:rPr>
          <w:rFonts w:ascii="Verdana" w:eastAsia="Times New Roman" w:hAnsi="Verdana" w:cs="Calibri"/>
          <w:color w:val="000000"/>
          <w:sz w:val="20"/>
          <w:szCs w:val="20"/>
        </w:rPr>
      </w:pPr>
      <w:r w:rsidRPr="00213CC6">
        <w:rPr>
          <w:rFonts w:ascii="Verdana" w:eastAsia="Times New Roman" w:hAnsi="Verdana" w:cs="Calibri"/>
          <w:color w:val="000000"/>
          <w:sz w:val="20"/>
          <w:szCs w:val="20"/>
        </w:rPr>
        <w:t>Literature Review</w:t>
      </w:r>
      <w:r w:rsidRPr="00213CC6">
        <w:rPr>
          <w:rFonts w:ascii="Verdana" w:eastAsia="Times New Roman" w:hAnsi="Verdana" w:cs="Calibri"/>
          <w:color w:val="000000"/>
          <w:sz w:val="20"/>
          <w:szCs w:val="20"/>
        </w:rPr>
        <w:t xml:space="preserve"> (LR)</w:t>
      </w:r>
    </w:p>
    <w:p w:rsidR="00B90D0C" w:rsidRPr="00213CC6" w:rsidRDefault="00B90D0C" w:rsidP="00213CC6">
      <w:pPr>
        <w:pStyle w:val="ListParagraph"/>
        <w:numPr>
          <w:ilvl w:val="0"/>
          <w:numId w:val="1"/>
        </w:numPr>
        <w:spacing w:line="360" w:lineRule="auto"/>
        <w:rPr>
          <w:rFonts w:ascii="Verdana" w:eastAsia="Times New Roman" w:hAnsi="Verdana" w:cs="Calibri"/>
          <w:color w:val="000000"/>
          <w:sz w:val="20"/>
          <w:szCs w:val="20"/>
        </w:rPr>
      </w:pPr>
      <w:r w:rsidRPr="00213CC6">
        <w:rPr>
          <w:rFonts w:ascii="Verdana" w:eastAsia="Times New Roman" w:hAnsi="Verdana" w:cs="Calibri"/>
          <w:color w:val="000000"/>
          <w:sz w:val="20"/>
          <w:szCs w:val="20"/>
        </w:rPr>
        <w:t>Methodology and data collection, including research objectives/hypotheses</w:t>
      </w:r>
      <w:r w:rsidRPr="00213CC6">
        <w:rPr>
          <w:rFonts w:ascii="Verdana" w:eastAsia="Times New Roman" w:hAnsi="Verdana" w:cs="Calibri"/>
          <w:color w:val="000000"/>
          <w:sz w:val="20"/>
          <w:szCs w:val="20"/>
        </w:rPr>
        <w:t xml:space="preserve"> (M)</w:t>
      </w:r>
    </w:p>
    <w:p w:rsidR="00B90D0C" w:rsidRPr="00213CC6" w:rsidRDefault="00B90D0C" w:rsidP="00213CC6">
      <w:pPr>
        <w:pStyle w:val="ListParagraph"/>
        <w:numPr>
          <w:ilvl w:val="0"/>
          <w:numId w:val="1"/>
        </w:numPr>
        <w:spacing w:line="360" w:lineRule="auto"/>
        <w:rPr>
          <w:rFonts w:ascii="Verdana" w:eastAsia="Times New Roman" w:hAnsi="Verdana" w:cs="Calibri"/>
          <w:color w:val="000000"/>
          <w:sz w:val="20"/>
          <w:szCs w:val="20"/>
        </w:rPr>
      </w:pPr>
      <w:r w:rsidRPr="00213CC6">
        <w:rPr>
          <w:rFonts w:ascii="Verdana" w:eastAsia="Times New Roman" w:hAnsi="Verdana" w:cs="Calibri"/>
          <w:color w:val="000000"/>
          <w:sz w:val="20"/>
          <w:szCs w:val="20"/>
        </w:rPr>
        <w:t>Results/Findings</w:t>
      </w:r>
      <w:r w:rsidRPr="00213CC6">
        <w:rPr>
          <w:rFonts w:ascii="Verdana" w:eastAsia="Times New Roman" w:hAnsi="Verdana" w:cs="Calibri"/>
          <w:color w:val="000000"/>
          <w:sz w:val="20"/>
          <w:szCs w:val="20"/>
        </w:rPr>
        <w:t xml:space="preserve"> (R/F)</w:t>
      </w:r>
    </w:p>
    <w:p w:rsidR="00B90D0C" w:rsidRPr="00213CC6" w:rsidRDefault="00B90D0C" w:rsidP="00213CC6">
      <w:pPr>
        <w:pStyle w:val="ListParagraph"/>
        <w:numPr>
          <w:ilvl w:val="0"/>
          <w:numId w:val="1"/>
        </w:numPr>
        <w:spacing w:line="360" w:lineRule="auto"/>
        <w:rPr>
          <w:rFonts w:ascii="Verdana" w:hAnsi="Verdana"/>
          <w:sz w:val="20"/>
          <w:szCs w:val="20"/>
        </w:rPr>
      </w:pPr>
      <w:r w:rsidRPr="00213CC6">
        <w:rPr>
          <w:rFonts w:ascii="Verdana" w:eastAsia="Times New Roman" w:hAnsi="Verdana" w:cs="Calibri"/>
          <w:color w:val="000000"/>
          <w:sz w:val="20"/>
          <w:szCs w:val="20"/>
        </w:rPr>
        <w:t>Analysis/Evaluation of Results/Findings</w:t>
      </w:r>
      <w:r w:rsidR="006B6751" w:rsidRPr="00213CC6">
        <w:rPr>
          <w:rFonts w:ascii="Verdana" w:eastAsia="Times New Roman" w:hAnsi="Verdana" w:cs="Calibri"/>
          <w:color w:val="000000"/>
          <w:sz w:val="20"/>
          <w:szCs w:val="20"/>
        </w:rPr>
        <w:t>/Discussion</w:t>
      </w:r>
      <w:r w:rsidRPr="00213CC6">
        <w:rPr>
          <w:rFonts w:ascii="Verdana" w:eastAsia="Times New Roman" w:hAnsi="Verdana" w:cs="Calibri"/>
          <w:color w:val="000000"/>
          <w:sz w:val="20"/>
          <w:szCs w:val="20"/>
        </w:rPr>
        <w:t xml:space="preserve"> (A/E</w:t>
      </w:r>
      <w:r w:rsidR="006B6751" w:rsidRPr="00213CC6">
        <w:rPr>
          <w:rFonts w:ascii="Verdana" w:eastAsia="Times New Roman" w:hAnsi="Verdana" w:cs="Calibri"/>
          <w:color w:val="000000"/>
          <w:sz w:val="20"/>
          <w:szCs w:val="20"/>
        </w:rPr>
        <w:t>/D</w:t>
      </w:r>
      <w:r w:rsidRPr="00213CC6">
        <w:rPr>
          <w:rFonts w:ascii="Verdana" w:eastAsia="Times New Roman" w:hAnsi="Verdana" w:cs="Calibri"/>
          <w:color w:val="000000"/>
          <w:sz w:val="20"/>
          <w:szCs w:val="20"/>
        </w:rPr>
        <w:t>)</w:t>
      </w:r>
    </w:p>
    <w:p w:rsidR="00B90D0C" w:rsidRPr="00213CC6" w:rsidRDefault="00B90D0C" w:rsidP="00213CC6">
      <w:pPr>
        <w:pStyle w:val="ListParagraph"/>
        <w:numPr>
          <w:ilvl w:val="0"/>
          <w:numId w:val="1"/>
        </w:numPr>
        <w:spacing w:line="360" w:lineRule="auto"/>
        <w:rPr>
          <w:rFonts w:ascii="Verdana" w:eastAsia="Times New Roman" w:hAnsi="Verdana" w:cs="Calibri"/>
          <w:color w:val="000000"/>
          <w:sz w:val="20"/>
          <w:szCs w:val="20"/>
        </w:rPr>
      </w:pPr>
      <w:r w:rsidRPr="00213CC6">
        <w:rPr>
          <w:rFonts w:ascii="Verdana" w:eastAsia="Times New Roman" w:hAnsi="Verdana" w:cs="Calibri"/>
          <w:color w:val="000000"/>
          <w:sz w:val="20"/>
          <w:szCs w:val="20"/>
        </w:rPr>
        <w:t>Conclusions</w:t>
      </w:r>
      <w:r w:rsidRPr="00213CC6">
        <w:rPr>
          <w:rFonts w:ascii="Verdana" w:eastAsia="Times New Roman" w:hAnsi="Verdana" w:cs="Calibri"/>
          <w:color w:val="000000"/>
          <w:sz w:val="20"/>
          <w:szCs w:val="20"/>
        </w:rPr>
        <w:t xml:space="preserve"> (C)</w:t>
      </w:r>
    </w:p>
    <w:p w:rsidR="00B90D0C" w:rsidRPr="00213CC6" w:rsidRDefault="00B90D0C" w:rsidP="00213CC6">
      <w:pPr>
        <w:pStyle w:val="ListParagraph"/>
        <w:numPr>
          <w:ilvl w:val="0"/>
          <w:numId w:val="1"/>
        </w:numPr>
        <w:spacing w:line="360" w:lineRule="auto"/>
        <w:rPr>
          <w:rFonts w:ascii="Verdana" w:eastAsia="Times New Roman" w:hAnsi="Verdana" w:cs="Calibri"/>
          <w:color w:val="000000"/>
          <w:sz w:val="20"/>
          <w:szCs w:val="20"/>
        </w:rPr>
      </w:pPr>
      <w:r w:rsidRPr="00213CC6">
        <w:rPr>
          <w:rFonts w:ascii="Verdana" w:eastAsia="Times New Roman" w:hAnsi="Verdana" w:cs="Calibri"/>
          <w:color w:val="000000"/>
          <w:sz w:val="20"/>
          <w:szCs w:val="20"/>
        </w:rPr>
        <w:t>Recommendations</w:t>
      </w:r>
      <w:r w:rsidRPr="00213CC6">
        <w:rPr>
          <w:rFonts w:ascii="Verdana" w:eastAsia="Times New Roman" w:hAnsi="Verdana" w:cs="Calibri"/>
          <w:color w:val="000000"/>
          <w:sz w:val="20"/>
          <w:szCs w:val="20"/>
        </w:rPr>
        <w:t xml:space="preserve"> (R) </w:t>
      </w:r>
    </w:p>
    <w:p w:rsidR="00400EFE" w:rsidRPr="00213CC6" w:rsidRDefault="00400EFE" w:rsidP="00213CC6">
      <w:pPr>
        <w:pStyle w:val="ListParagraph"/>
        <w:spacing w:line="360" w:lineRule="auto"/>
        <w:rPr>
          <w:rFonts w:ascii="Verdana" w:eastAsia="Times New Roman" w:hAnsi="Verdana" w:cs="Calibri"/>
          <w:color w:val="000000"/>
          <w:sz w:val="20"/>
          <w:szCs w:val="20"/>
        </w:rPr>
      </w:pPr>
    </w:p>
    <w:p w:rsidR="00B90D0C" w:rsidRPr="00213CC6" w:rsidRDefault="00B90D0C" w:rsidP="00213CC6">
      <w:pPr>
        <w:spacing w:line="360" w:lineRule="auto"/>
        <w:rPr>
          <w:rFonts w:ascii="Verdana" w:hAnsi="Verdana"/>
          <w:sz w:val="20"/>
          <w:szCs w:val="20"/>
        </w:rPr>
      </w:pPr>
      <w:r w:rsidRPr="00213CC6">
        <w:rPr>
          <w:rFonts w:ascii="Verdana" w:hAnsi="Verdana"/>
          <w:sz w:val="20"/>
          <w:szCs w:val="20"/>
        </w:rPr>
        <w:t>The following statements contain information regarding the aim of each section. Read the carefully and decide which section they are about.</w:t>
      </w:r>
    </w:p>
    <w:tbl>
      <w:tblPr>
        <w:tblStyle w:val="TableGrid"/>
        <w:tblW w:w="0" w:type="auto"/>
        <w:tblLook w:val="04A0" w:firstRow="1" w:lastRow="0" w:firstColumn="1" w:lastColumn="0" w:noHBand="0" w:noVBand="1"/>
      </w:tblPr>
      <w:tblGrid>
        <w:gridCol w:w="8784"/>
        <w:gridCol w:w="1559"/>
      </w:tblGrid>
      <w:tr w:rsidR="00B90D0C" w:rsidRPr="00213CC6" w:rsidTr="00213CC6">
        <w:tc>
          <w:tcPr>
            <w:tcW w:w="8784" w:type="dxa"/>
          </w:tcPr>
          <w:p w:rsidR="00B90D0C" w:rsidRPr="00213CC6" w:rsidRDefault="00B90D0C" w:rsidP="00213CC6">
            <w:pPr>
              <w:spacing w:line="360" w:lineRule="auto"/>
              <w:jc w:val="center"/>
              <w:rPr>
                <w:rFonts w:ascii="Verdana" w:hAnsi="Verdana"/>
                <w:b/>
                <w:sz w:val="20"/>
                <w:szCs w:val="20"/>
              </w:rPr>
            </w:pPr>
            <w:r w:rsidRPr="00213CC6">
              <w:rPr>
                <w:rFonts w:ascii="Verdana" w:hAnsi="Verdana"/>
                <w:b/>
                <w:sz w:val="20"/>
                <w:szCs w:val="20"/>
              </w:rPr>
              <w:t>Statement</w:t>
            </w:r>
          </w:p>
        </w:tc>
        <w:tc>
          <w:tcPr>
            <w:tcW w:w="1559" w:type="dxa"/>
          </w:tcPr>
          <w:p w:rsidR="00B90D0C" w:rsidRPr="00213CC6" w:rsidRDefault="00B90D0C" w:rsidP="00213CC6">
            <w:pPr>
              <w:spacing w:line="360" w:lineRule="auto"/>
              <w:jc w:val="center"/>
              <w:rPr>
                <w:rFonts w:ascii="Verdana" w:hAnsi="Verdana"/>
                <w:b/>
                <w:sz w:val="20"/>
                <w:szCs w:val="20"/>
              </w:rPr>
            </w:pPr>
            <w:r w:rsidRPr="00213CC6">
              <w:rPr>
                <w:rFonts w:ascii="Verdana" w:hAnsi="Verdana"/>
                <w:b/>
                <w:sz w:val="20"/>
                <w:szCs w:val="20"/>
              </w:rPr>
              <w:t>Section</w:t>
            </w:r>
          </w:p>
        </w:tc>
      </w:tr>
      <w:tr w:rsidR="00B90D0C" w:rsidRPr="00213CC6" w:rsidTr="00213CC6">
        <w:tc>
          <w:tcPr>
            <w:tcW w:w="8784" w:type="dxa"/>
          </w:tcPr>
          <w:p w:rsidR="00B90D0C" w:rsidRPr="00213CC6" w:rsidRDefault="006B6751" w:rsidP="00213CC6">
            <w:pPr>
              <w:spacing w:line="360" w:lineRule="auto"/>
              <w:rPr>
                <w:rFonts w:ascii="Verdana" w:hAnsi="Verdana"/>
                <w:sz w:val="20"/>
                <w:szCs w:val="20"/>
              </w:rPr>
            </w:pPr>
            <w:r w:rsidRPr="00213CC6">
              <w:rPr>
                <w:rFonts w:ascii="Verdana" w:hAnsi="Verdana"/>
                <w:sz w:val="20"/>
                <w:szCs w:val="20"/>
              </w:rPr>
              <w:t xml:space="preserve">New material should not be included in this section. </w:t>
            </w:r>
          </w:p>
        </w:tc>
        <w:tc>
          <w:tcPr>
            <w:tcW w:w="1559" w:type="dxa"/>
          </w:tcPr>
          <w:p w:rsidR="00B90D0C" w:rsidRPr="00213CC6" w:rsidRDefault="00B90D0C" w:rsidP="00213CC6">
            <w:pPr>
              <w:spacing w:line="360" w:lineRule="auto"/>
              <w:rPr>
                <w:rFonts w:ascii="Verdana" w:hAnsi="Verdana"/>
                <w:sz w:val="20"/>
                <w:szCs w:val="20"/>
              </w:rPr>
            </w:pPr>
          </w:p>
        </w:tc>
      </w:tr>
      <w:tr w:rsidR="00B90D0C" w:rsidRPr="00213CC6" w:rsidTr="00213CC6">
        <w:tc>
          <w:tcPr>
            <w:tcW w:w="8784" w:type="dxa"/>
          </w:tcPr>
          <w:p w:rsidR="00B90D0C" w:rsidRPr="00213CC6" w:rsidRDefault="006B6751" w:rsidP="00213CC6">
            <w:pPr>
              <w:spacing w:line="360" w:lineRule="auto"/>
              <w:rPr>
                <w:rFonts w:ascii="Verdana" w:hAnsi="Verdana"/>
                <w:sz w:val="20"/>
                <w:szCs w:val="20"/>
              </w:rPr>
            </w:pPr>
            <w:r w:rsidRPr="00213CC6">
              <w:rPr>
                <w:rFonts w:ascii="Verdana" w:hAnsi="Verdana"/>
                <w:sz w:val="20"/>
                <w:szCs w:val="20"/>
              </w:rPr>
              <w:t xml:space="preserve">This section should refer </w:t>
            </w:r>
            <w:r w:rsidRPr="00213CC6">
              <w:rPr>
                <w:rFonts w:ascii="Verdana" w:hAnsi="Verdana"/>
                <w:sz w:val="20"/>
                <w:szCs w:val="20"/>
              </w:rPr>
              <w:t xml:space="preserve">back to the literature review. </w:t>
            </w:r>
          </w:p>
        </w:tc>
        <w:tc>
          <w:tcPr>
            <w:tcW w:w="1559" w:type="dxa"/>
          </w:tcPr>
          <w:p w:rsidR="00B90D0C" w:rsidRPr="00213CC6" w:rsidRDefault="00B90D0C" w:rsidP="00213CC6">
            <w:pPr>
              <w:spacing w:line="360" w:lineRule="auto"/>
              <w:rPr>
                <w:rFonts w:ascii="Verdana" w:hAnsi="Verdana"/>
                <w:sz w:val="20"/>
                <w:szCs w:val="20"/>
              </w:rPr>
            </w:pPr>
          </w:p>
        </w:tc>
      </w:tr>
      <w:tr w:rsidR="00B90D0C" w:rsidRPr="00213CC6" w:rsidTr="00213CC6">
        <w:tc>
          <w:tcPr>
            <w:tcW w:w="8784" w:type="dxa"/>
          </w:tcPr>
          <w:p w:rsidR="00B90D0C" w:rsidRPr="00213CC6" w:rsidRDefault="006B6751" w:rsidP="00213CC6">
            <w:pPr>
              <w:spacing w:line="360" w:lineRule="auto"/>
              <w:rPr>
                <w:rFonts w:ascii="Verdana" w:hAnsi="Verdana"/>
                <w:sz w:val="20"/>
                <w:szCs w:val="20"/>
              </w:rPr>
            </w:pPr>
            <w:r w:rsidRPr="00213CC6">
              <w:rPr>
                <w:rFonts w:ascii="Verdana" w:hAnsi="Verdana"/>
                <w:sz w:val="20"/>
                <w:szCs w:val="20"/>
              </w:rPr>
              <w:t>It shows that you know enough about your topic to i</w:t>
            </w:r>
            <w:r w:rsidRPr="00213CC6">
              <w:rPr>
                <w:rFonts w:ascii="Verdana" w:hAnsi="Verdana"/>
                <w:sz w:val="20"/>
                <w:szCs w:val="20"/>
              </w:rPr>
              <w:t xml:space="preserve">dentify a gap in the research. </w:t>
            </w:r>
          </w:p>
        </w:tc>
        <w:tc>
          <w:tcPr>
            <w:tcW w:w="1559" w:type="dxa"/>
          </w:tcPr>
          <w:p w:rsidR="00B90D0C" w:rsidRPr="00213CC6" w:rsidRDefault="00B90D0C" w:rsidP="00213CC6">
            <w:pPr>
              <w:spacing w:line="360" w:lineRule="auto"/>
              <w:rPr>
                <w:rFonts w:ascii="Verdana" w:hAnsi="Verdana"/>
                <w:sz w:val="20"/>
                <w:szCs w:val="20"/>
              </w:rPr>
            </w:pPr>
          </w:p>
        </w:tc>
      </w:tr>
      <w:tr w:rsidR="00B90D0C" w:rsidRPr="00213CC6" w:rsidTr="00213CC6">
        <w:tc>
          <w:tcPr>
            <w:tcW w:w="8784" w:type="dxa"/>
          </w:tcPr>
          <w:p w:rsidR="00B90D0C" w:rsidRPr="00213CC6" w:rsidRDefault="00400EFE" w:rsidP="00213CC6">
            <w:pPr>
              <w:spacing w:line="360" w:lineRule="auto"/>
              <w:rPr>
                <w:rFonts w:ascii="Verdana" w:hAnsi="Verdana"/>
                <w:sz w:val="20"/>
                <w:szCs w:val="20"/>
              </w:rPr>
            </w:pPr>
            <w:r w:rsidRPr="00213CC6">
              <w:rPr>
                <w:rFonts w:ascii="Verdana" w:hAnsi="Verdana"/>
                <w:sz w:val="20"/>
                <w:szCs w:val="20"/>
              </w:rPr>
              <w:t xml:space="preserve">At the start of this section, you should restate the objectives of your research. </w:t>
            </w:r>
          </w:p>
        </w:tc>
        <w:tc>
          <w:tcPr>
            <w:tcW w:w="1559" w:type="dxa"/>
          </w:tcPr>
          <w:p w:rsidR="00B90D0C" w:rsidRPr="00213CC6" w:rsidRDefault="00B90D0C"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It states the aims and t</w:t>
            </w:r>
            <w:r w:rsidR="00400EFE" w:rsidRPr="00213CC6">
              <w:rPr>
                <w:rFonts w:ascii="Verdana" w:hAnsi="Verdana"/>
                <w:sz w:val="20"/>
                <w:szCs w:val="20"/>
              </w:rPr>
              <w:t xml:space="preserve">he objectives of the research.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400EFE" w:rsidP="00213CC6">
            <w:pPr>
              <w:spacing w:line="360" w:lineRule="auto"/>
              <w:rPr>
                <w:rFonts w:ascii="Verdana" w:hAnsi="Verdana"/>
                <w:sz w:val="20"/>
                <w:szCs w:val="20"/>
              </w:rPr>
            </w:pPr>
            <w:r w:rsidRPr="00213CC6">
              <w:rPr>
                <w:rFonts w:ascii="Verdana" w:hAnsi="Verdana"/>
                <w:sz w:val="20"/>
                <w:szCs w:val="20"/>
              </w:rPr>
              <w:t xml:space="preserve">The analysis of the collected data should provide answers to the research </w:t>
            </w:r>
            <w:r w:rsidRPr="00213CC6">
              <w:rPr>
                <w:rFonts w:ascii="Verdana" w:hAnsi="Verdana"/>
                <w:sz w:val="20"/>
                <w:szCs w:val="20"/>
              </w:rPr>
              <w:t xml:space="preserve">questions.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The outcomes of the research </w:t>
            </w:r>
            <w:proofErr w:type="gramStart"/>
            <w:r w:rsidRPr="00213CC6">
              <w:rPr>
                <w:rFonts w:ascii="Verdana" w:hAnsi="Verdana"/>
                <w:sz w:val="20"/>
                <w:szCs w:val="20"/>
              </w:rPr>
              <w:t>are presented</w:t>
            </w:r>
            <w:proofErr w:type="gramEnd"/>
            <w:r w:rsidRPr="00213CC6">
              <w:rPr>
                <w:rFonts w:ascii="Verdana" w:hAnsi="Verdana"/>
                <w:sz w:val="20"/>
                <w:szCs w:val="20"/>
              </w:rPr>
              <w:t xml:space="preserve"> in a coherent,</w:t>
            </w:r>
            <w:r w:rsidR="00400EFE" w:rsidRPr="00213CC6">
              <w:rPr>
                <w:rFonts w:ascii="Verdana" w:hAnsi="Verdana"/>
                <w:sz w:val="20"/>
                <w:szCs w:val="20"/>
              </w:rPr>
              <w:t xml:space="preserve"> logical way.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You should avoid including data that seems interesting, but it is not entirely relevant to the original </w:t>
            </w:r>
            <w:r w:rsidRPr="00213CC6">
              <w:rPr>
                <w:rFonts w:ascii="Verdana" w:hAnsi="Verdana"/>
                <w:sz w:val="20"/>
                <w:szCs w:val="20"/>
              </w:rPr>
              <w:t xml:space="preserve">direction of the dissertation.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The limitations of the study </w:t>
            </w:r>
            <w:proofErr w:type="gramStart"/>
            <w:r w:rsidRPr="00213CC6">
              <w:rPr>
                <w:rFonts w:ascii="Verdana" w:hAnsi="Verdana"/>
                <w:sz w:val="20"/>
                <w:szCs w:val="20"/>
              </w:rPr>
              <w:t>should be described</w:t>
            </w:r>
            <w:proofErr w:type="gramEnd"/>
            <w:r w:rsidRPr="00213CC6">
              <w:rPr>
                <w:rFonts w:ascii="Verdana" w:hAnsi="Verdana"/>
                <w:sz w:val="20"/>
                <w:szCs w:val="20"/>
              </w:rPr>
              <w:t xml:space="preserve">.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400EFE" w:rsidP="00213CC6">
            <w:pPr>
              <w:spacing w:line="360" w:lineRule="auto"/>
              <w:rPr>
                <w:rFonts w:ascii="Verdana" w:hAnsi="Verdana"/>
                <w:sz w:val="20"/>
                <w:szCs w:val="20"/>
              </w:rPr>
            </w:pPr>
            <w:r w:rsidRPr="00213CC6">
              <w:rPr>
                <w:rFonts w:ascii="Verdana" w:hAnsi="Verdana"/>
                <w:sz w:val="20"/>
                <w:szCs w:val="20"/>
              </w:rPr>
              <w:t xml:space="preserve">The reasons behind </w:t>
            </w:r>
            <w:r w:rsidRPr="00213CC6">
              <w:rPr>
                <w:rFonts w:ascii="Verdana" w:hAnsi="Verdana"/>
                <w:sz w:val="20"/>
                <w:szCs w:val="20"/>
              </w:rPr>
              <w:t xml:space="preserve">carrying out the study.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lastRenderedPageBreak/>
              <w:t>This section should not include transcripts of the interviews or complete questionnaires; th</w:t>
            </w:r>
            <w:r w:rsidR="00400EFE" w:rsidRPr="00213CC6">
              <w:rPr>
                <w:rFonts w:ascii="Verdana" w:hAnsi="Verdana"/>
                <w:sz w:val="20"/>
                <w:szCs w:val="20"/>
              </w:rPr>
              <w:t xml:space="preserve">ose should go in the appendix.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It details they method used to </w:t>
            </w:r>
            <w:r w:rsidRPr="00213CC6">
              <w:rPr>
                <w:rFonts w:ascii="Verdana" w:hAnsi="Verdana"/>
                <w:sz w:val="20"/>
                <w:szCs w:val="20"/>
              </w:rPr>
              <w:t xml:space="preserve">answer the research questions.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400EFE" w:rsidP="00213CC6">
            <w:pPr>
              <w:spacing w:line="360" w:lineRule="auto"/>
              <w:rPr>
                <w:rFonts w:ascii="Verdana" w:hAnsi="Verdana"/>
                <w:sz w:val="20"/>
                <w:szCs w:val="20"/>
              </w:rPr>
            </w:pPr>
            <w:r w:rsidRPr="00213CC6">
              <w:rPr>
                <w:rFonts w:ascii="Verdana" w:hAnsi="Verdana"/>
                <w:sz w:val="20"/>
                <w:szCs w:val="20"/>
              </w:rPr>
              <w:t xml:space="preserve">It may include graphs and diagrams.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You should discuss the extent to which the objectives </w:t>
            </w:r>
            <w:proofErr w:type="gramStart"/>
            <w:r w:rsidRPr="00213CC6">
              <w:rPr>
                <w:rFonts w:ascii="Verdana" w:hAnsi="Verdana"/>
                <w:sz w:val="20"/>
                <w:szCs w:val="20"/>
              </w:rPr>
              <w:t>have been met</w:t>
            </w:r>
            <w:proofErr w:type="gramEnd"/>
            <w:r w:rsidRPr="00213CC6">
              <w:rPr>
                <w:rFonts w:ascii="Verdana" w:hAnsi="Verdana"/>
                <w:sz w:val="20"/>
                <w:szCs w:val="20"/>
              </w:rPr>
              <w:t xml:space="preserve">.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400EFE" w:rsidP="00213CC6">
            <w:pPr>
              <w:spacing w:line="360" w:lineRule="auto"/>
              <w:rPr>
                <w:rFonts w:ascii="Verdana" w:hAnsi="Verdana"/>
                <w:sz w:val="20"/>
                <w:szCs w:val="20"/>
              </w:rPr>
            </w:pPr>
            <w:r w:rsidRPr="00213CC6">
              <w:rPr>
                <w:rFonts w:ascii="Verdana" w:hAnsi="Verdana"/>
                <w:sz w:val="20"/>
                <w:szCs w:val="20"/>
              </w:rPr>
              <w:t>You should refer b</w:t>
            </w:r>
            <w:r w:rsidRPr="00213CC6">
              <w:rPr>
                <w:rFonts w:ascii="Verdana" w:hAnsi="Verdana"/>
                <w:sz w:val="20"/>
                <w:szCs w:val="20"/>
              </w:rPr>
              <w:t xml:space="preserve">ack to the research questions.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It justifies the decisions made for organising </w:t>
            </w:r>
            <w:r w:rsidR="00400EFE" w:rsidRPr="00213CC6">
              <w:rPr>
                <w:rFonts w:ascii="Verdana" w:hAnsi="Verdana"/>
                <w:sz w:val="20"/>
                <w:szCs w:val="20"/>
              </w:rPr>
              <w:t xml:space="preserve">the research in a certain way.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Its aim is to prove that you understand what you have read and th</w:t>
            </w:r>
            <w:r w:rsidR="00400EFE" w:rsidRPr="00213CC6">
              <w:rPr>
                <w:rFonts w:ascii="Verdana" w:hAnsi="Verdana"/>
                <w:sz w:val="20"/>
                <w:szCs w:val="20"/>
              </w:rPr>
              <w:t xml:space="preserve">at you are able to analyse it.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Solutions to the issue </w:t>
            </w:r>
            <w:proofErr w:type="gramStart"/>
            <w:r w:rsidRPr="00213CC6">
              <w:rPr>
                <w:rFonts w:ascii="Verdana" w:hAnsi="Verdana"/>
                <w:sz w:val="20"/>
                <w:szCs w:val="20"/>
              </w:rPr>
              <w:t>should be suggested</w:t>
            </w:r>
            <w:proofErr w:type="gramEnd"/>
            <w:r w:rsidRPr="00213CC6">
              <w:rPr>
                <w:rFonts w:ascii="Verdana" w:hAnsi="Verdana"/>
                <w:sz w:val="20"/>
                <w:szCs w:val="20"/>
              </w:rPr>
              <w:t xml:space="preserve">.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You should point out new areas for research.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 xml:space="preserve">It contains the context in </w:t>
            </w:r>
            <w:r w:rsidRPr="00213CC6">
              <w:rPr>
                <w:rFonts w:ascii="Verdana" w:hAnsi="Verdana"/>
                <w:sz w:val="20"/>
                <w:szCs w:val="20"/>
              </w:rPr>
              <w:t xml:space="preserve">which the research took place. </w:t>
            </w:r>
          </w:p>
        </w:tc>
        <w:tc>
          <w:tcPr>
            <w:tcW w:w="1559" w:type="dxa"/>
          </w:tcPr>
          <w:p w:rsidR="006B6751" w:rsidRPr="00213CC6" w:rsidRDefault="006B6751" w:rsidP="00213CC6">
            <w:pPr>
              <w:spacing w:line="360" w:lineRule="auto"/>
              <w:rPr>
                <w:rFonts w:ascii="Verdana" w:hAnsi="Verdana"/>
                <w:sz w:val="20"/>
                <w:szCs w:val="20"/>
              </w:rPr>
            </w:pPr>
          </w:p>
        </w:tc>
      </w:tr>
      <w:tr w:rsidR="006B6751" w:rsidRPr="00213CC6" w:rsidTr="00213CC6">
        <w:tc>
          <w:tcPr>
            <w:tcW w:w="8784" w:type="dxa"/>
          </w:tcPr>
          <w:p w:rsidR="006B6751" w:rsidRPr="00213CC6" w:rsidRDefault="006B6751" w:rsidP="00213CC6">
            <w:pPr>
              <w:spacing w:line="360" w:lineRule="auto"/>
              <w:rPr>
                <w:rFonts w:ascii="Verdana" w:hAnsi="Verdana"/>
                <w:sz w:val="20"/>
                <w:szCs w:val="20"/>
              </w:rPr>
            </w:pPr>
            <w:r w:rsidRPr="00213CC6">
              <w:rPr>
                <w:rFonts w:ascii="Verdana" w:hAnsi="Verdana"/>
                <w:sz w:val="20"/>
                <w:szCs w:val="20"/>
              </w:rPr>
              <w:t>It shows your awareness of the key trends in your</w:t>
            </w:r>
            <w:r w:rsidRPr="00213CC6">
              <w:rPr>
                <w:rFonts w:ascii="Verdana" w:hAnsi="Verdana"/>
                <w:sz w:val="20"/>
                <w:szCs w:val="20"/>
              </w:rPr>
              <w:t xml:space="preserve"> chosen sector/field. </w:t>
            </w:r>
          </w:p>
        </w:tc>
        <w:tc>
          <w:tcPr>
            <w:tcW w:w="1559" w:type="dxa"/>
          </w:tcPr>
          <w:p w:rsidR="006B6751" w:rsidRPr="00213CC6" w:rsidRDefault="006B6751" w:rsidP="00213CC6">
            <w:pPr>
              <w:spacing w:line="360" w:lineRule="auto"/>
              <w:rPr>
                <w:rFonts w:ascii="Verdana" w:hAnsi="Verdana"/>
                <w:sz w:val="20"/>
                <w:szCs w:val="20"/>
              </w:rPr>
            </w:pPr>
          </w:p>
        </w:tc>
      </w:tr>
    </w:tbl>
    <w:p w:rsidR="00B90D0C" w:rsidRPr="00213CC6" w:rsidRDefault="00B90D0C" w:rsidP="00213CC6">
      <w:pPr>
        <w:spacing w:line="360" w:lineRule="auto"/>
        <w:rPr>
          <w:rFonts w:ascii="Verdana" w:hAnsi="Verdana"/>
          <w:sz w:val="20"/>
          <w:szCs w:val="20"/>
        </w:rPr>
      </w:pPr>
    </w:p>
    <w:p w:rsidR="006B6751" w:rsidRPr="00213CC6" w:rsidRDefault="006B6751" w:rsidP="00213CC6">
      <w:pPr>
        <w:spacing w:line="360" w:lineRule="auto"/>
        <w:rPr>
          <w:rFonts w:ascii="Verdana" w:hAnsi="Verdana"/>
          <w:sz w:val="20"/>
          <w:szCs w:val="20"/>
        </w:rPr>
      </w:pPr>
    </w:p>
    <w:p w:rsidR="00400EFE" w:rsidRPr="00213CC6" w:rsidRDefault="00400EFE" w:rsidP="00213CC6">
      <w:pPr>
        <w:spacing w:line="360" w:lineRule="auto"/>
        <w:rPr>
          <w:rFonts w:ascii="Verdana" w:hAnsi="Verdana"/>
          <w:sz w:val="20"/>
          <w:szCs w:val="20"/>
        </w:rPr>
      </w:pPr>
      <w:r w:rsidRPr="00213CC6">
        <w:rPr>
          <w:rFonts w:ascii="Verdana" w:hAnsi="Verdana"/>
          <w:b/>
          <w:sz w:val="20"/>
          <w:szCs w:val="20"/>
        </w:rPr>
        <w:t>Task 2:</w:t>
      </w:r>
      <w:r w:rsidRPr="00213CC6">
        <w:rPr>
          <w:rFonts w:ascii="Verdana" w:hAnsi="Verdana"/>
          <w:sz w:val="20"/>
          <w:szCs w:val="20"/>
        </w:rPr>
        <w:t xml:space="preserve"> The following extracts belong to a dissertation submitted to the University of Leeds, which achieved a high first. Decide which section of the dissertation each extract belongs </w:t>
      </w:r>
      <w:proofErr w:type="gramStart"/>
      <w:r w:rsidRPr="00213CC6">
        <w:rPr>
          <w:rFonts w:ascii="Verdana" w:hAnsi="Verdana"/>
          <w:sz w:val="20"/>
          <w:szCs w:val="20"/>
        </w:rPr>
        <w:t>to</w:t>
      </w:r>
      <w:proofErr w:type="gramEnd"/>
      <w:r w:rsidRPr="00213CC6">
        <w:rPr>
          <w:rFonts w:ascii="Verdana" w:hAnsi="Verdana"/>
          <w:sz w:val="20"/>
          <w:szCs w:val="20"/>
        </w:rPr>
        <w:t xml:space="preserve">. Pay attention to language in order to make your task easier. </w:t>
      </w:r>
    </w:p>
    <w:p w:rsidR="00400EFE" w:rsidRPr="00213CC6" w:rsidRDefault="00400EFE" w:rsidP="00213CC6">
      <w:pPr>
        <w:spacing w:line="360" w:lineRule="auto"/>
        <w:rPr>
          <w:rFonts w:ascii="Verdana" w:hAnsi="Verdana"/>
          <w:sz w:val="20"/>
          <w:szCs w:val="20"/>
        </w:rPr>
      </w:pPr>
    </w:p>
    <w:p w:rsidR="00400EFE" w:rsidRPr="00213CC6" w:rsidRDefault="00400EFE" w:rsidP="00213CC6">
      <w:pPr>
        <w:spacing w:line="360" w:lineRule="auto"/>
        <w:jc w:val="center"/>
        <w:rPr>
          <w:rFonts w:ascii="Verdana" w:hAnsi="Verdana"/>
          <w:b/>
          <w:i/>
          <w:sz w:val="20"/>
          <w:szCs w:val="20"/>
        </w:rPr>
      </w:pPr>
      <w:r w:rsidRPr="00213CC6">
        <w:rPr>
          <w:rFonts w:ascii="Verdana" w:hAnsi="Verdana"/>
          <w:sz w:val="20"/>
          <w:szCs w:val="20"/>
        </w:rPr>
        <w:t xml:space="preserve">Title: </w:t>
      </w:r>
      <w:hyperlink r:id="rId7" w:tooltip="LUBS3305 dissertation example" w:history="1">
        <w:r w:rsidRPr="00213CC6">
          <w:rPr>
            <w:rStyle w:val="Hyperlink"/>
            <w:rFonts w:ascii="Verdana" w:hAnsi="Verdana" w:cs="Arial"/>
            <w:b/>
            <w:i/>
            <w:color w:val="auto"/>
            <w:sz w:val="20"/>
            <w:szCs w:val="20"/>
            <w:u w:val="none"/>
            <w:shd w:val="clear" w:color="auto" w:fill="FFFFFF"/>
          </w:rPr>
          <w:t>Electric Cars: Investigation into consumer attitudes in the UK car industry</w:t>
        </w:r>
      </w:hyperlink>
    </w:p>
    <w:tbl>
      <w:tblPr>
        <w:tblStyle w:val="TableGrid"/>
        <w:tblW w:w="0" w:type="auto"/>
        <w:tblLook w:val="04A0" w:firstRow="1" w:lastRow="0" w:firstColumn="1" w:lastColumn="0" w:noHBand="0" w:noVBand="1"/>
      </w:tblPr>
      <w:tblGrid>
        <w:gridCol w:w="10343"/>
      </w:tblGrid>
      <w:tr w:rsidR="00400EFE" w:rsidRPr="00213CC6" w:rsidTr="00213CC6">
        <w:tc>
          <w:tcPr>
            <w:tcW w:w="10343" w:type="dxa"/>
          </w:tcPr>
          <w:p w:rsidR="00400EFE" w:rsidRPr="00213CC6" w:rsidRDefault="00400EFE" w:rsidP="00213CC6">
            <w:pPr>
              <w:spacing w:line="360" w:lineRule="auto"/>
              <w:rPr>
                <w:rFonts w:ascii="Verdana" w:hAnsi="Verdana"/>
                <w:b/>
                <w:sz w:val="20"/>
                <w:szCs w:val="20"/>
              </w:rPr>
            </w:pPr>
            <w:r w:rsidRPr="00213CC6">
              <w:rPr>
                <w:rFonts w:ascii="Verdana" w:hAnsi="Verdana"/>
                <w:b/>
                <w:sz w:val="20"/>
                <w:szCs w:val="20"/>
              </w:rPr>
              <w:t>Section:</w:t>
            </w:r>
          </w:p>
        </w:tc>
      </w:tr>
      <w:tr w:rsidR="00400EFE" w:rsidRPr="00213CC6" w:rsidTr="00213CC6">
        <w:tc>
          <w:tcPr>
            <w:tcW w:w="10343" w:type="dxa"/>
          </w:tcPr>
          <w:p w:rsidR="00400EFE" w:rsidRPr="00213CC6" w:rsidRDefault="00400EFE" w:rsidP="00213CC6">
            <w:pPr>
              <w:spacing w:line="360" w:lineRule="auto"/>
              <w:rPr>
                <w:rFonts w:ascii="Verdana" w:hAnsi="Verdana"/>
                <w:sz w:val="20"/>
                <w:szCs w:val="20"/>
              </w:rPr>
            </w:pPr>
            <w:r w:rsidRPr="00213CC6">
              <w:rPr>
                <w:rFonts w:ascii="Verdana" w:hAnsi="Verdana"/>
                <w:sz w:val="20"/>
                <w:szCs w:val="20"/>
              </w:rPr>
              <w:t xml:space="preserve">Maslow (1943) presents a specific basis of needs that need to </w:t>
            </w:r>
            <w:proofErr w:type="gramStart"/>
            <w:r w:rsidRPr="00213CC6">
              <w:rPr>
                <w:rFonts w:ascii="Verdana" w:hAnsi="Verdana"/>
                <w:sz w:val="20"/>
                <w:szCs w:val="20"/>
              </w:rPr>
              <w:t>be met</w:t>
            </w:r>
            <w:proofErr w:type="gramEnd"/>
            <w:r w:rsidRPr="00213CC6">
              <w:rPr>
                <w:rFonts w:ascii="Verdana" w:hAnsi="Verdana"/>
                <w:sz w:val="20"/>
                <w:szCs w:val="20"/>
              </w:rPr>
              <w:t xml:space="preserve"> for an individual to achieve a certain level of motivation. Although later revised, the 1943 paper provides a solid basis to the psychological needs of any party, in this instance</w:t>
            </w:r>
            <w:proofErr w:type="gramStart"/>
            <w:r w:rsidRPr="00213CC6">
              <w:rPr>
                <w:rFonts w:ascii="Verdana" w:hAnsi="Verdana"/>
                <w:sz w:val="20"/>
                <w:szCs w:val="20"/>
              </w:rPr>
              <w:t>;</w:t>
            </w:r>
            <w:proofErr w:type="gramEnd"/>
            <w:r w:rsidRPr="00213CC6">
              <w:rPr>
                <w:rFonts w:ascii="Verdana" w:hAnsi="Verdana"/>
                <w:sz w:val="20"/>
                <w:szCs w:val="20"/>
              </w:rPr>
              <w:t xml:space="preserve"> a consumer. The 5 basic groups identified by Maslow; physiological (the most basic living needs such as sleep and food)</w:t>
            </w:r>
            <w:proofErr w:type="gramStart"/>
            <w:r w:rsidRPr="00213CC6">
              <w:rPr>
                <w:rFonts w:ascii="Verdana" w:hAnsi="Verdana"/>
                <w:sz w:val="20"/>
                <w:szCs w:val="20"/>
              </w:rPr>
              <w:t>,</w:t>
            </w:r>
            <w:proofErr w:type="gramEnd"/>
            <w:r w:rsidRPr="00213CC6">
              <w:rPr>
                <w:rFonts w:ascii="Verdana" w:hAnsi="Verdana"/>
                <w:sz w:val="20"/>
                <w:szCs w:val="20"/>
              </w:rPr>
              <w:t xml:space="preserve"> safety (security in life), love (social inclusion), esteem (level of status) and self-actualisation (to achieve the best/most) provide a synonymous foundation that can be translated to the needs that must be met by any manufacturer. Maslow himself, considered a major psychological thinker (Hoffman, 2008), gives illustration to the factors affecting a person’s desires and although strongly associated with business and management, his work </w:t>
            </w:r>
            <w:proofErr w:type="gramStart"/>
            <w:r w:rsidRPr="00213CC6">
              <w:rPr>
                <w:rFonts w:ascii="Verdana" w:hAnsi="Verdana"/>
                <w:sz w:val="20"/>
                <w:szCs w:val="20"/>
              </w:rPr>
              <w:t>can be interpreted</w:t>
            </w:r>
            <w:proofErr w:type="gramEnd"/>
            <w:r w:rsidRPr="00213CC6">
              <w:rPr>
                <w:rFonts w:ascii="Verdana" w:hAnsi="Verdana"/>
                <w:sz w:val="20"/>
                <w:szCs w:val="20"/>
              </w:rPr>
              <w:t xml:space="preserve"> for many different uses. The 1943 original paper does leave the question as to what motivates a person who has achieved self-actualisation; although this is later dealt with by Maslow (1969) himself with the addition of self-transcendence [</w:t>
            </w:r>
            <w:r w:rsidRPr="00213CC6">
              <w:rPr>
                <w:rFonts w:ascii="Verdana" w:hAnsi="Verdana"/>
                <w:sz w:val="20"/>
                <w:szCs w:val="20"/>
              </w:rPr>
              <w:t xml:space="preserve">…]. </w:t>
            </w:r>
          </w:p>
        </w:tc>
      </w:tr>
      <w:tr w:rsidR="00400EFE" w:rsidRPr="00213CC6" w:rsidTr="00213CC6">
        <w:tc>
          <w:tcPr>
            <w:tcW w:w="10343" w:type="dxa"/>
          </w:tcPr>
          <w:p w:rsidR="00400EFE" w:rsidRPr="00213CC6" w:rsidRDefault="00400EFE" w:rsidP="00213CC6">
            <w:pPr>
              <w:spacing w:line="360" w:lineRule="auto"/>
              <w:rPr>
                <w:rFonts w:ascii="Verdana" w:hAnsi="Verdana"/>
                <w:b/>
                <w:sz w:val="20"/>
                <w:szCs w:val="20"/>
              </w:rPr>
            </w:pPr>
            <w:r w:rsidRPr="00213CC6">
              <w:rPr>
                <w:rFonts w:ascii="Verdana" w:hAnsi="Verdana"/>
                <w:b/>
                <w:sz w:val="20"/>
                <w:szCs w:val="20"/>
              </w:rPr>
              <w:t xml:space="preserve">Section: </w:t>
            </w:r>
          </w:p>
        </w:tc>
      </w:tr>
      <w:tr w:rsidR="00400EFE" w:rsidRPr="00213CC6" w:rsidTr="00213CC6">
        <w:tc>
          <w:tcPr>
            <w:tcW w:w="10343" w:type="dxa"/>
          </w:tcPr>
          <w:p w:rsidR="00400EFE" w:rsidRPr="00213CC6" w:rsidRDefault="00400EFE" w:rsidP="00213CC6">
            <w:pPr>
              <w:spacing w:line="360" w:lineRule="auto"/>
              <w:rPr>
                <w:rFonts w:ascii="Verdana" w:hAnsi="Verdana"/>
                <w:sz w:val="20"/>
                <w:szCs w:val="20"/>
              </w:rPr>
            </w:pPr>
            <w:r w:rsidRPr="00213CC6">
              <w:rPr>
                <w:rFonts w:ascii="Verdana" w:hAnsi="Verdana"/>
                <w:sz w:val="20"/>
                <w:szCs w:val="20"/>
              </w:rPr>
              <w:t xml:space="preserve">Air was identified by the sample overall as the biggest concern, possibly due to its prominent media coverage in terms of health concerns such as asthma (Laurent et al, 2008), the greenhouse gas </w:t>
            </w:r>
            <w:r w:rsidRPr="00213CC6">
              <w:rPr>
                <w:rFonts w:ascii="Verdana" w:hAnsi="Verdana"/>
                <w:sz w:val="20"/>
                <w:szCs w:val="20"/>
              </w:rPr>
              <w:lastRenderedPageBreak/>
              <w:t>effects on global warming and the much visible issues of smog (</w:t>
            </w:r>
            <w:proofErr w:type="spellStart"/>
            <w:r w:rsidRPr="00213CC6">
              <w:rPr>
                <w:rFonts w:ascii="Verdana" w:hAnsi="Verdana"/>
                <w:sz w:val="20"/>
                <w:szCs w:val="20"/>
              </w:rPr>
              <w:t>Mérel</w:t>
            </w:r>
            <w:proofErr w:type="spellEnd"/>
            <w:r w:rsidRPr="00213CC6">
              <w:rPr>
                <w:rFonts w:ascii="Verdana" w:hAnsi="Verdana"/>
                <w:sz w:val="20"/>
                <w:szCs w:val="20"/>
              </w:rPr>
              <w:t xml:space="preserve"> et al, 2014) affecting larger cities such as London. Cars are a key cause of air pollution (Department for Environment Food &amp; Rural Affairs, 2011), notably in 2016 transportation became the biggest cause of greenhouse emissions in the UK (Department for Business, Energy &amp; Industrial Strategy, 2016). In theory, electric cars should be a less polluting method of transport than combustion engine powered cars. Water pollution and radioactive pollution rated second and third most concerning to the sample, in terms of the car industry this presents a dilemma</w:t>
            </w:r>
            <w:proofErr w:type="gramStart"/>
            <w:r w:rsidRPr="00213CC6">
              <w:rPr>
                <w:rFonts w:ascii="Verdana" w:hAnsi="Verdana"/>
                <w:sz w:val="20"/>
                <w:szCs w:val="20"/>
              </w:rPr>
              <w:t>;</w:t>
            </w:r>
            <w:proofErr w:type="gramEnd"/>
            <w:r w:rsidRPr="00213CC6">
              <w:rPr>
                <w:rFonts w:ascii="Verdana" w:hAnsi="Verdana"/>
                <w:sz w:val="20"/>
                <w:szCs w:val="20"/>
              </w:rPr>
              <w:t xml:space="preserve"> if combustion engines are to be continually used within the UK long term then additional stores of oil will need to be accessed to make this possible, most likely through fracking [</w:t>
            </w:r>
            <w:r w:rsidRPr="00213CC6">
              <w:rPr>
                <w:rFonts w:ascii="Verdana" w:hAnsi="Verdana"/>
                <w:sz w:val="20"/>
                <w:szCs w:val="20"/>
              </w:rPr>
              <w:t xml:space="preserve">…]. </w:t>
            </w:r>
          </w:p>
        </w:tc>
      </w:tr>
      <w:tr w:rsidR="00400EFE" w:rsidRPr="00213CC6" w:rsidTr="00213CC6">
        <w:tc>
          <w:tcPr>
            <w:tcW w:w="10343" w:type="dxa"/>
          </w:tcPr>
          <w:p w:rsidR="00400EFE" w:rsidRPr="00213CC6" w:rsidRDefault="00400EFE" w:rsidP="00213CC6">
            <w:pPr>
              <w:spacing w:line="360" w:lineRule="auto"/>
              <w:rPr>
                <w:rFonts w:ascii="Verdana" w:hAnsi="Verdana"/>
                <w:b/>
                <w:sz w:val="20"/>
                <w:szCs w:val="20"/>
              </w:rPr>
            </w:pPr>
            <w:r w:rsidRPr="00213CC6">
              <w:rPr>
                <w:rFonts w:ascii="Verdana" w:hAnsi="Verdana"/>
                <w:b/>
                <w:sz w:val="20"/>
                <w:szCs w:val="20"/>
              </w:rPr>
              <w:lastRenderedPageBreak/>
              <w:t>Section:</w:t>
            </w:r>
          </w:p>
        </w:tc>
      </w:tr>
      <w:tr w:rsidR="00400EFE" w:rsidRPr="00213CC6" w:rsidTr="00213CC6">
        <w:tc>
          <w:tcPr>
            <w:tcW w:w="10343" w:type="dxa"/>
          </w:tcPr>
          <w:p w:rsidR="00400EFE" w:rsidRPr="00213CC6" w:rsidRDefault="00400EFE" w:rsidP="00213CC6">
            <w:pPr>
              <w:spacing w:line="360" w:lineRule="auto"/>
              <w:rPr>
                <w:rFonts w:ascii="Verdana" w:hAnsi="Verdana"/>
                <w:sz w:val="20"/>
                <w:szCs w:val="20"/>
              </w:rPr>
            </w:pPr>
            <w:bookmarkStart w:id="0" w:name="_GoBack"/>
            <w:r w:rsidRPr="00213CC6">
              <w:rPr>
                <w:rFonts w:ascii="Verdana" w:hAnsi="Verdana"/>
                <w:sz w:val="20"/>
                <w:szCs w:val="20"/>
              </w:rPr>
              <w:t xml:space="preserve">The electric car industry is a fast changing environment and there is a clear need for more extensive research into the smaller details within it, as opposed to much of the current </w:t>
            </w:r>
            <w:proofErr w:type="gramStart"/>
            <w:r w:rsidRPr="00213CC6">
              <w:rPr>
                <w:rFonts w:ascii="Verdana" w:hAnsi="Verdana"/>
                <w:sz w:val="20"/>
                <w:szCs w:val="20"/>
              </w:rPr>
              <w:t>literature which</w:t>
            </w:r>
            <w:proofErr w:type="gramEnd"/>
            <w:r w:rsidRPr="00213CC6">
              <w:rPr>
                <w:rFonts w:ascii="Verdana" w:hAnsi="Verdana"/>
                <w:sz w:val="20"/>
                <w:szCs w:val="20"/>
              </w:rPr>
              <w:t xml:space="preserve"> gives primarily broader research perspectives</w:t>
            </w:r>
            <w:bookmarkEnd w:id="0"/>
            <w:r w:rsidRPr="00213CC6">
              <w:rPr>
                <w:rFonts w:ascii="Verdana" w:hAnsi="Verdana"/>
                <w:sz w:val="20"/>
                <w:szCs w:val="20"/>
              </w:rPr>
              <w:t>.</w:t>
            </w:r>
          </w:p>
          <w:p w:rsidR="00400EFE" w:rsidRPr="00213CC6" w:rsidRDefault="00400EFE" w:rsidP="00213CC6">
            <w:pPr>
              <w:spacing w:line="360" w:lineRule="auto"/>
              <w:rPr>
                <w:rFonts w:ascii="Verdana" w:hAnsi="Verdana"/>
                <w:sz w:val="20"/>
                <w:szCs w:val="20"/>
              </w:rPr>
            </w:pPr>
          </w:p>
        </w:tc>
      </w:tr>
      <w:tr w:rsidR="00400EFE" w:rsidRPr="00213CC6" w:rsidTr="00213CC6">
        <w:tc>
          <w:tcPr>
            <w:tcW w:w="10343" w:type="dxa"/>
          </w:tcPr>
          <w:p w:rsidR="00400EFE" w:rsidRPr="00213CC6" w:rsidRDefault="00400EFE" w:rsidP="00213CC6">
            <w:pPr>
              <w:spacing w:line="360" w:lineRule="auto"/>
              <w:rPr>
                <w:rFonts w:ascii="Verdana" w:hAnsi="Verdana"/>
                <w:b/>
                <w:sz w:val="20"/>
                <w:szCs w:val="20"/>
              </w:rPr>
            </w:pPr>
            <w:r w:rsidRPr="00213CC6">
              <w:rPr>
                <w:rFonts w:ascii="Verdana" w:hAnsi="Verdana"/>
                <w:b/>
                <w:sz w:val="20"/>
                <w:szCs w:val="20"/>
              </w:rPr>
              <w:t>Section:</w:t>
            </w:r>
          </w:p>
        </w:tc>
      </w:tr>
      <w:tr w:rsidR="00400EFE" w:rsidRPr="00213CC6" w:rsidTr="00213CC6">
        <w:tc>
          <w:tcPr>
            <w:tcW w:w="10343" w:type="dxa"/>
          </w:tcPr>
          <w:p w:rsidR="00400EFE" w:rsidRPr="00213CC6" w:rsidRDefault="00400EFE" w:rsidP="00213CC6">
            <w:pPr>
              <w:spacing w:line="360" w:lineRule="auto"/>
              <w:rPr>
                <w:rFonts w:ascii="Verdana" w:hAnsi="Verdana"/>
                <w:sz w:val="20"/>
                <w:szCs w:val="20"/>
              </w:rPr>
            </w:pPr>
            <w:r w:rsidRPr="00213CC6">
              <w:rPr>
                <w:rFonts w:ascii="Verdana" w:hAnsi="Verdana"/>
                <w:sz w:val="20"/>
                <w:szCs w:val="20"/>
              </w:rPr>
              <w:t>Following the launch of the Model T Ford in 1908 (</w:t>
            </w:r>
            <w:proofErr w:type="spellStart"/>
            <w:r w:rsidRPr="00213CC6">
              <w:rPr>
                <w:rFonts w:ascii="Verdana" w:hAnsi="Verdana"/>
                <w:sz w:val="20"/>
                <w:szCs w:val="20"/>
              </w:rPr>
              <w:t>Alizon</w:t>
            </w:r>
            <w:proofErr w:type="spellEnd"/>
            <w:r w:rsidRPr="00213CC6">
              <w:rPr>
                <w:rFonts w:ascii="Verdana" w:hAnsi="Verdana"/>
                <w:sz w:val="20"/>
                <w:szCs w:val="20"/>
              </w:rPr>
              <w:t xml:space="preserve"> et al, 2009) car ownership spiralled with over 1.5 billion cars in ownership globally today (GHO, 2015). Despite over 100 years now passing, cars are still driven by the same principle technology</w:t>
            </w:r>
            <w:proofErr w:type="gramStart"/>
            <w:r w:rsidRPr="00213CC6">
              <w:rPr>
                <w:rFonts w:ascii="Verdana" w:hAnsi="Verdana"/>
                <w:sz w:val="20"/>
                <w:szCs w:val="20"/>
              </w:rPr>
              <w:t>;</w:t>
            </w:r>
            <w:proofErr w:type="gramEnd"/>
            <w:r w:rsidRPr="00213CC6">
              <w:rPr>
                <w:rFonts w:ascii="Verdana" w:hAnsi="Verdana"/>
                <w:sz w:val="20"/>
                <w:szCs w:val="20"/>
              </w:rPr>
              <w:t xml:space="preserve"> the combustion engine (</w:t>
            </w:r>
            <w:proofErr w:type="spellStart"/>
            <w:r w:rsidRPr="00213CC6">
              <w:rPr>
                <w:rFonts w:ascii="Verdana" w:hAnsi="Verdana"/>
                <w:sz w:val="20"/>
                <w:szCs w:val="20"/>
              </w:rPr>
              <w:t>Bergthorson</w:t>
            </w:r>
            <w:proofErr w:type="spellEnd"/>
            <w:r w:rsidRPr="00213CC6">
              <w:rPr>
                <w:rFonts w:ascii="Verdana" w:hAnsi="Verdana"/>
                <w:sz w:val="20"/>
                <w:szCs w:val="20"/>
              </w:rPr>
              <w:t xml:space="preserve"> and Thomson, 2015). The combustion engine provides a huge array of benefits, from car performance in terms of speed and range to the ability </w:t>
            </w:r>
            <w:proofErr w:type="gramStart"/>
            <w:r w:rsidRPr="00213CC6">
              <w:rPr>
                <w:rFonts w:ascii="Verdana" w:hAnsi="Verdana"/>
                <w:sz w:val="20"/>
                <w:szCs w:val="20"/>
              </w:rPr>
              <w:t>to simultaneously charge</w:t>
            </w:r>
            <w:proofErr w:type="gramEnd"/>
            <w:r w:rsidRPr="00213CC6">
              <w:rPr>
                <w:rFonts w:ascii="Verdana" w:hAnsi="Verdana"/>
                <w:sz w:val="20"/>
                <w:szCs w:val="20"/>
              </w:rPr>
              <w:t xml:space="preserve"> the vehicle’s battery in order to power an array of electronic driver and passenger comforts such as satellite navigation. As technology has moved forward, customers and consumers are expecting their cars to do more, as they would expect from any other product in their everyday life; and to keep pace with other technological advancements in other industries, such as the expectation to integrate mobile phones with their car’s audio units. Ultimately, all these additional expectations </w:t>
            </w:r>
            <w:proofErr w:type="gramStart"/>
            <w:r w:rsidRPr="00213CC6">
              <w:rPr>
                <w:rFonts w:ascii="Verdana" w:hAnsi="Verdana"/>
                <w:sz w:val="20"/>
                <w:szCs w:val="20"/>
              </w:rPr>
              <w:t>are made</w:t>
            </w:r>
            <w:proofErr w:type="gramEnd"/>
            <w:r w:rsidRPr="00213CC6">
              <w:rPr>
                <w:rFonts w:ascii="Verdana" w:hAnsi="Verdana"/>
                <w:sz w:val="20"/>
                <w:szCs w:val="20"/>
              </w:rPr>
              <w:t xml:space="preserve"> possible by the combustion engine and its ability to continually provide power.</w:t>
            </w:r>
          </w:p>
        </w:tc>
      </w:tr>
      <w:tr w:rsidR="00400EFE" w:rsidRPr="00213CC6" w:rsidTr="00213CC6">
        <w:tc>
          <w:tcPr>
            <w:tcW w:w="10343" w:type="dxa"/>
          </w:tcPr>
          <w:p w:rsidR="00400EFE" w:rsidRPr="00213CC6" w:rsidRDefault="00400EFE" w:rsidP="00213CC6">
            <w:pPr>
              <w:spacing w:line="360" w:lineRule="auto"/>
              <w:rPr>
                <w:rFonts w:ascii="Verdana" w:hAnsi="Verdana"/>
                <w:b/>
                <w:sz w:val="20"/>
                <w:szCs w:val="20"/>
              </w:rPr>
            </w:pPr>
            <w:r w:rsidRPr="00213CC6">
              <w:rPr>
                <w:rFonts w:ascii="Verdana" w:hAnsi="Verdana"/>
                <w:b/>
                <w:sz w:val="20"/>
                <w:szCs w:val="20"/>
              </w:rPr>
              <w:t>Section:</w:t>
            </w:r>
          </w:p>
        </w:tc>
      </w:tr>
      <w:tr w:rsidR="00400EFE" w:rsidRPr="00213CC6" w:rsidTr="00213CC6">
        <w:tc>
          <w:tcPr>
            <w:tcW w:w="10343" w:type="dxa"/>
          </w:tcPr>
          <w:p w:rsidR="00400EFE" w:rsidRPr="00213CC6" w:rsidRDefault="00400EFE" w:rsidP="00213CC6">
            <w:pPr>
              <w:spacing w:line="360" w:lineRule="auto"/>
              <w:rPr>
                <w:rFonts w:ascii="Verdana" w:hAnsi="Verdana"/>
                <w:sz w:val="20"/>
                <w:szCs w:val="20"/>
              </w:rPr>
            </w:pPr>
            <w:r w:rsidRPr="00213CC6">
              <w:rPr>
                <w:rFonts w:ascii="Verdana" w:hAnsi="Verdana"/>
                <w:sz w:val="20"/>
                <w:szCs w:val="20"/>
              </w:rPr>
              <w:t xml:space="preserve">The results showed the sample to be leaning towards more highly concerned about the environment (Appendix F). Air pollution led by a considerable amount, over half the sample selecting this choice, in terms of which type of pollution they considered to be most concerning, followed by water and radioactive respectively (Appendix G). Concern about global warming </w:t>
            </w:r>
            <w:proofErr w:type="gramStart"/>
            <w:r w:rsidRPr="00213CC6">
              <w:rPr>
                <w:rFonts w:ascii="Verdana" w:hAnsi="Verdana"/>
                <w:sz w:val="20"/>
                <w:szCs w:val="20"/>
              </w:rPr>
              <w:t>was spread</w:t>
            </w:r>
            <w:proofErr w:type="gramEnd"/>
            <w:r w:rsidRPr="00213CC6">
              <w:rPr>
                <w:rFonts w:ascii="Verdana" w:hAnsi="Verdana"/>
                <w:sz w:val="20"/>
                <w:szCs w:val="20"/>
              </w:rPr>
              <w:t xml:space="preserve"> with 11% selecting the least concerned option and 13% selecting the highest option, although overall the sample did lean to the more concerned option (Appendix H).</w:t>
            </w:r>
          </w:p>
          <w:p w:rsidR="00400EFE" w:rsidRPr="00213CC6" w:rsidRDefault="00400EFE" w:rsidP="00213CC6">
            <w:pPr>
              <w:spacing w:line="360" w:lineRule="auto"/>
              <w:rPr>
                <w:rFonts w:ascii="Verdana" w:hAnsi="Verdana"/>
                <w:sz w:val="20"/>
                <w:szCs w:val="20"/>
              </w:rPr>
            </w:pPr>
          </w:p>
        </w:tc>
      </w:tr>
      <w:tr w:rsidR="00400EFE" w:rsidRPr="00213CC6" w:rsidTr="00213CC6">
        <w:tc>
          <w:tcPr>
            <w:tcW w:w="10343" w:type="dxa"/>
          </w:tcPr>
          <w:p w:rsidR="00400EFE" w:rsidRPr="00213CC6" w:rsidRDefault="00400EFE" w:rsidP="00213CC6">
            <w:pPr>
              <w:spacing w:line="360" w:lineRule="auto"/>
              <w:rPr>
                <w:rFonts w:ascii="Verdana" w:hAnsi="Verdana"/>
                <w:b/>
                <w:sz w:val="20"/>
                <w:szCs w:val="20"/>
              </w:rPr>
            </w:pPr>
            <w:r w:rsidRPr="00213CC6">
              <w:rPr>
                <w:rFonts w:ascii="Verdana" w:hAnsi="Verdana"/>
                <w:b/>
                <w:sz w:val="20"/>
                <w:szCs w:val="20"/>
              </w:rPr>
              <w:t>Section:</w:t>
            </w:r>
          </w:p>
        </w:tc>
      </w:tr>
      <w:tr w:rsidR="00400EFE" w:rsidRPr="00213CC6" w:rsidTr="00213CC6">
        <w:tc>
          <w:tcPr>
            <w:tcW w:w="10343" w:type="dxa"/>
          </w:tcPr>
          <w:p w:rsidR="00400EFE" w:rsidRPr="00213CC6" w:rsidRDefault="00400EFE" w:rsidP="00213CC6">
            <w:pPr>
              <w:spacing w:line="360" w:lineRule="auto"/>
              <w:rPr>
                <w:rFonts w:ascii="Verdana" w:hAnsi="Verdana"/>
                <w:sz w:val="20"/>
                <w:szCs w:val="20"/>
              </w:rPr>
            </w:pPr>
            <w:r w:rsidRPr="00213CC6">
              <w:rPr>
                <w:rFonts w:ascii="Verdana" w:hAnsi="Verdana"/>
                <w:sz w:val="20"/>
                <w:szCs w:val="20"/>
              </w:rPr>
              <w:t>This thesis set out with the overall aim of investigating concerns of potential customers of electric cars. It has identified the following significant themes, with other smaller findings some of which confirming existing literature.</w:t>
            </w:r>
          </w:p>
          <w:p w:rsidR="00400EFE" w:rsidRPr="00213CC6" w:rsidRDefault="00400EFE" w:rsidP="00213CC6">
            <w:pPr>
              <w:spacing w:line="360" w:lineRule="auto"/>
              <w:rPr>
                <w:rFonts w:ascii="Verdana" w:hAnsi="Verdana"/>
                <w:sz w:val="20"/>
                <w:szCs w:val="20"/>
              </w:rPr>
            </w:pPr>
            <w:r w:rsidRPr="00213CC6">
              <w:rPr>
                <w:rFonts w:ascii="Verdana" w:hAnsi="Verdana"/>
                <w:sz w:val="20"/>
                <w:szCs w:val="20"/>
              </w:rPr>
              <w:lastRenderedPageBreak/>
              <w:t xml:space="preserve"> </w:t>
            </w:r>
            <w:r w:rsidRPr="00213CC6">
              <w:rPr>
                <w:rFonts w:ascii="Verdana" w:hAnsi="Verdana"/>
                <w:sz w:val="20"/>
                <w:szCs w:val="20"/>
              </w:rPr>
              <w:sym w:font="Symbol" w:char="F0B7"/>
            </w:r>
            <w:r w:rsidRPr="00213CC6">
              <w:rPr>
                <w:rFonts w:ascii="Verdana" w:hAnsi="Verdana"/>
                <w:sz w:val="20"/>
                <w:szCs w:val="20"/>
              </w:rPr>
              <w:t xml:space="preserve"> Consumers are prepared to make trade-offs of performance in exchange for reduced Co2 emissions.</w:t>
            </w:r>
          </w:p>
          <w:p w:rsidR="00400EFE" w:rsidRPr="00213CC6" w:rsidRDefault="00400EFE" w:rsidP="00213CC6">
            <w:pPr>
              <w:spacing w:line="360" w:lineRule="auto"/>
              <w:rPr>
                <w:rFonts w:ascii="Verdana" w:hAnsi="Verdana"/>
                <w:sz w:val="20"/>
                <w:szCs w:val="20"/>
              </w:rPr>
            </w:pPr>
            <w:r w:rsidRPr="00213CC6">
              <w:rPr>
                <w:rFonts w:ascii="Verdana" w:hAnsi="Verdana"/>
                <w:sz w:val="20"/>
                <w:szCs w:val="20"/>
              </w:rPr>
              <w:t xml:space="preserve"> </w:t>
            </w:r>
            <w:r w:rsidRPr="00213CC6">
              <w:rPr>
                <w:rFonts w:ascii="Verdana" w:hAnsi="Verdana"/>
                <w:sz w:val="20"/>
                <w:szCs w:val="20"/>
              </w:rPr>
              <w:sym w:font="Symbol" w:char="F0B7"/>
            </w:r>
            <w:r w:rsidRPr="00213CC6">
              <w:rPr>
                <w:rFonts w:ascii="Verdana" w:hAnsi="Verdana"/>
                <w:sz w:val="20"/>
                <w:szCs w:val="20"/>
              </w:rPr>
              <w:t xml:space="preserve"> Electric cars </w:t>
            </w:r>
            <w:proofErr w:type="gramStart"/>
            <w:r w:rsidRPr="00213CC6">
              <w:rPr>
                <w:rFonts w:ascii="Verdana" w:hAnsi="Verdana"/>
                <w:sz w:val="20"/>
                <w:szCs w:val="20"/>
              </w:rPr>
              <w:t>are not seen</w:t>
            </w:r>
            <w:proofErr w:type="gramEnd"/>
            <w:r w:rsidRPr="00213CC6">
              <w:rPr>
                <w:rFonts w:ascii="Verdana" w:hAnsi="Verdana"/>
                <w:sz w:val="20"/>
                <w:szCs w:val="20"/>
              </w:rPr>
              <w:t xml:space="preserve"> by UK consumers to be environmentally friendly. […]</w:t>
            </w:r>
          </w:p>
        </w:tc>
      </w:tr>
      <w:tr w:rsidR="00400EFE" w:rsidRPr="00213CC6" w:rsidTr="00213CC6">
        <w:tc>
          <w:tcPr>
            <w:tcW w:w="10343" w:type="dxa"/>
          </w:tcPr>
          <w:p w:rsidR="00400EFE" w:rsidRPr="00213CC6" w:rsidRDefault="00400EFE" w:rsidP="00213CC6">
            <w:pPr>
              <w:spacing w:line="360" w:lineRule="auto"/>
              <w:rPr>
                <w:rFonts w:ascii="Verdana" w:hAnsi="Verdana"/>
                <w:b/>
                <w:sz w:val="20"/>
                <w:szCs w:val="20"/>
              </w:rPr>
            </w:pPr>
            <w:r w:rsidRPr="00213CC6">
              <w:rPr>
                <w:rFonts w:ascii="Verdana" w:hAnsi="Verdana"/>
                <w:b/>
                <w:sz w:val="20"/>
                <w:szCs w:val="20"/>
              </w:rPr>
              <w:lastRenderedPageBreak/>
              <w:t xml:space="preserve">Section: </w:t>
            </w:r>
          </w:p>
        </w:tc>
      </w:tr>
      <w:tr w:rsidR="00400EFE" w:rsidRPr="00213CC6" w:rsidTr="00213CC6">
        <w:tc>
          <w:tcPr>
            <w:tcW w:w="10343" w:type="dxa"/>
          </w:tcPr>
          <w:p w:rsidR="00400EFE" w:rsidRPr="00213CC6" w:rsidRDefault="00400EFE" w:rsidP="00213CC6">
            <w:pPr>
              <w:spacing w:line="360" w:lineRule="auto"/>
              <w:rPr>
                <w:rFonts w:ascii="Verdana" w:hAnsi="Verdana"/>
                <w:sz w:val="20"/>
                <w:szCs w:val="20"/>
              </w:rPr>
            </w:pPr>
            <w:r w:rsidRPr="00213CC6">
              <w:rPr>
                <w:rFonts w:ascii="Verdana" w:hAnsi="Verdana"/>
                <w:sz w:val="20"/>
                <w:szCs w:val="20"/>
              </w:rPr>
              <w:t>The survey will seek to gain a general understanding of the participant’s lifestyle in terms of green credentials and some questions to attempt to identify how open they are to change in technologies, or perhaps more suitably in this instance; how prepared consumers are to make ‘trade-offs’. It will then discuss the physical and psychological barriers to owning and running an electric car, along with assessing the person’s current perceptions towards electric propulsion. The survey will identify the three different propulsion types</w:t>
            </w:r>
            <w:proofErr w:type="gramStart"/>
            <w:r w:rsidRPr="00213CC6">
              <w:rPr>
                <w:rFonts w:ascii="Verdana" w:hAnsi="Verdana"/>
                <w:sz w:val="20"/>
                <w:szCs w:val="20"/>
              </w:rPr>
              <w:t>;</w:t>
            </w:r>
            <w:proofErr w:type="gramEnd"/>
            <w:r w:rsidRPr="00213CC6">
              <w:rPr>
                <w:rFonts w:ascii="Verdana" w:hAnsi="Verdana"/>
                <w:sz w:val="20"/>
                <w:szCs w:val="20"/>
              </w:rPr>
              <w:t xml:space="preserve"> combustion, electric and hybrid, to understand prior exposure levels.</w:t>
            </w:r>
          </w:p>
          <w:p w:rsidR="00400EFE" w:rsidRPr="00213CC6" w:rsidRDefault="00400EFE" w:rsidP="00213CC6">
            <w:pPr>
              <w:spacing w:line="360" w:lineRule="auto"/>
              <w:rPr>
                <w:rFonts w:ascii="Verdana" w:hAnsi="Verdana"/>
                <w:sz w:val="20"/>
                <w:szCs w:val="20"/>
              </w:rPr>
            </w:pPr>
          </w:p>
        </w:tc>
      </w:tr>
    </w:tbl>
    <w:p w:rsidR="00400EFE" w:rsidRPr="00213CC6" w:rsidRDefault="00400EFE" w:rsidP="00213CC6">
      <w:pPr>
        <w:spacing w:line="360" w:lineRule="auto"/>
        <w:rPr>
          <w:rFonts w:ascii="Verdana" w:hAnsi="Verdana"/>
          <w:sz w:val="20"/>
          <w:szCs w:val="20"/>
        </w:rPr>
      </w:pPr>
    </w:p>
    <w:p w:rsidR="00400EFE" w:rsidRPr="00213CC6" w:rsidRDefault="00400EFE" w:rsidP="00213CC6">
      <w:pPr>
        <w:spacing w:line="360" w:lineRule="auto"/>
        <w:rPr>
          <w:rFonts w:ascii="Verdana" w:hAnsi="Verdana"/>
          <w:sz w:val="20"/>
          <w:szCs w:val="20"/>
        </w:rPr>
      </w:pPr>
      <w:r w:rsidRPr="006E4BD6">
        <w:rPr>
          <w:rFonts w:ascii="Verdana" w:hAnsi="Verdana"/>
          <w:b/>
          <w:sz w:val="20"/>
          <w:szCs w:val="20"/>
        </w:rPr>
        <w:t>Source</w:t>
      </w:r>
      <w:r w:rsidRPr="00213CC6">
        <w:rPr>
          <w:rFonts w:ascii="Verdana" w:hAnsi="Verdana"/>
          <w:sz w:val="20"/>
          <w:szCs w:val="20"/>
        </w:rPr>
        <w:t xml:space="preserve">: </w:t>
      </w:r>
      <w:hyperlink r:id="rId8" w:history="1">
        <w:r w:rsidRPr="00213CC6">
          <w:rPr>
            <w:rStyle w:val="Hyperlink"/>
            <w:rFonts w:ascii="Verdana" w:hAnsi="Verdana"/>
            <w:sz w:val="20"/>
            <w:szCs w:val="20"/>
          </w:rPr>
          <w:t>https://reso</w:t>
        </w:r>
        <w:r w:rsidRPr="00213CC6">
          <w:rPr>
            <w:rStyle w:val="Hyperlink"/>
            <w:rFonts w:ascii="Verdana" w:hAnsi="Verdana"/>
            <w:sz w:val="20"/>
            <w:szCs w:val="20"/>
          </w:rPr>
          <w:t>u</w:t>
        </w:r>
        <w:r w:rsidRPr="00213CC6">
          <w:rPr>
            <w:rStyle w:val="Hyperlink"/>
            <w:rFonts w:ascii="Verdana" w:hAnsi="Verdana"/>
            <w:sz w:val="20"/>
            <w:szCs w:val="20"/>
          </w:rPr>
          <w:t>r</w:t>
        </w:r>
        <w:r w:rsidRPr="00213CC6">
          <w:rPr>
            <w:rStyle w:val="Hyperlink"/>
            <w:rFonts w:ascii="Verdana" w:hAnsi="Verdana"/>
            <w:sz w:val="20"/>
            <w:szCs w:val="20"/>
          </w:rPr>
          <w:t>c</w:t>
        </w:r>
        <w:r w:rsidRPr="00213CC6">
          <w:rPr>
            <w:rStyle w:val="Hyperlink"/>
            <w:rFonts w:ascii="Verdana" w:hAnsi="Verdana"/>
            <w:sz w:val="20"/>
            <w:szCs w:val="20"/>
          </w:rPr>
          <w:t>es.library.leeds.ac.uk/final-chapter/dissertations/lubs/3305example1.pdf</w:t>
        </w:r>
      </w:hyperlink>
    </w:p>
    <w:p w:rsidR="00213CC6" w:rsidRPr="00213CC6" w:rsidRDefault="00213CC6" w:rsidP="00213CC6">
      <w:pPr>
        <w:spacing w:line="360" w:lineRule="auto"/>
        <w:rPr>
          <w:rFonts w:ascii="Verdana" w:hAnsi="Verdana"/>
          <w:sz w:val="20"/>
          <w:szCs w:val="20"/>
        </w:rPr>
      </w:pPr>
    </w:p>
    <w:p w:rsidR="00213CC6" w:rsidRPr="00213CC6" w:rsidRDefault="00213CC6" w:rsidP="00213CC6">
      <w:pPr>
        <w:spacing w:line="360" w:lineRule="auto"/>
        <w:rPr>
          <w:rFonts w:ascii="Verdana" w:hAnsi="Verdana"/>
          <w:sz w:val="20"/>
          <w:szCs w:val="20"/>
        </w:rPr>
      </w:pPr>
      <w:r w:rsidRPr="00213CC6">
        <w:rPr>
          <w:rFonts w:ascii="Verdana" w:hAnsi="Verdana"/>
          <w:sz w:val="20"/>
          <w:szCs w:val="20"/>
        </w:rPr>
        <w:t xml:space="preserve">For further dissertation samples, see the University of Leeds library website. You will be able to find a few annotated business </w:t>
      </w:r>
      <w:proofErr w:type="gramStart"/>
      <w:r w:rsidRPr="00213CC6">
        <w:rPr>
          <w:rFonts w:ascii="Verdana" w:hAnsi="Verdana"/>
          <w:sz w:val="20"/>
          <w:szCs w:val="20"/>
        </w:rPr>
        <w:t>dissertations which</w:t>
      </w:r>
      <w:proofErr w:type="gramEnd"/>
      <w:r w:rsidRPr="00213CC6">
        <w:rPr>
          <w:rFonts w:ascii="Verdana" w:hAnsi="Verdana"/>
          <w:sz w:val="20"/>
          <w:szCs w:val="20"/>
        </w:rPr>
        <w:t xml:space="preserve"> will give you a good idea regarding what you could improve on in your dissertation. </w:t>
      </w:r>
    </w:p>
    <w:p w:rsidR="00400EFE" w:rsidRPr="00213CC6" w:rsidRDefault="00400EFE" w:rsidP="00213CC6">
      <w:pPr>
        <w:spacing w:line="360" w:lineRule="auto"/>
        <w:rPr>
          <w:rFonts w:ascii="Verdana" w:hAnsi="Verdana"/>
          <w:sz w:val="20"/>
          <w:szCs w:val="20"/>
        </w:rPr>
      </w:pPr>
    </w:p>
    <w:sectPr w:rsidR="00400EFE" w:rsidRPr="00213CC6" w:rsidSect="00213CC6">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B25" w:rsidRDefault="00635B25" w:rsidP="006B6751">
      <w:pPr>
        <w:spacing w:after="0" w:line="240" w:lineRule="auto"/>
      </w:pPr>
      <w:r>
        <w:separator/>
      </w:r>
    </w:p>
  </w:endnote>
  <w:endnote w:type="continuationSeparator" w:id="0">
    <w:p w:rsidR="00635B25" w:rsidRDefault="00635B25" w:rsidP="006B6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boto Slab">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B25" w:rsidRDefault="00635B25" w:rsidP="006B6751">
      <w:pPr>
        <w:spacing w:after="0" w:line="240" w:lineRule="auto"/>
      </w:pPr>
      <w:r>
        <w:separator/>
      </w:r>
    </w:p>
  </w:footnote>
  <w:footnote w:type="continuationSeparator" w:id="0">
    <w:p w:rsidR="00635B25" w:rsidRDefault="00635B25" w:rsidP="006B6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CC6" w:rsidRPr="00511603" w:rsidRDefault="00213CC6" w:rsidP="00213CC6">
    <w:pPr>
      <w:tabs>
        <w:tab w:val="center" w:pos="4513"/>
        <w:tab w:val="right" w:pos="9026"/>
      </w:tabs>
      <w:spacing w:after="0" w:line="240" w:lineRule="auto"/>
      <w:rPr>
        <w:rFonts w:eastAsia="Times New Roman" w:cs="Times New Roman"/>
      </w:rPr>
    </w:pPr>
    <w:r w:rsidRPr="00511603">
      <w:rPr>
        <w:rFonts w:eastAsia="Times New Roman" w:cs="Times New Roman"/>
        <w:noProof/>
        <w:lang w:eastAsia="en-GB"/>
      </w:rPr>
      <mc:AlternateContent>
        <mc:Choice Requires="wps">
          <w:drawing>
            <wp:anchor distT="45720" distB="45720" distL="114300" distR="114300" simplePos="0" relativeHeight="251659264" behindDoc="0" locked="0" layoutInCell="1" allowOverlap="1" wp14:anchorId="4D82D71E" wp14:editId="2F8380A0">
              <wp:simplePos x="0" y="0"/>
              <wp:positionH relativeFrom="column">
                <wp:posOffset>1638300</wp:posOffset>
              </wp:positionH>
              <wp:positionV relativeFrom="paragraph">
                <wp:posOffset>-246380</wp:posOffset>
              </wp:positionV>
              <wp:extent cx="1344295" cy="1016000"/>
              <wp:effectExtent l="0" t="0" r="825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016000"/>
                      </a:xfrm>
                      <a:prstGeom prst="rect">
                        <a:avLst/>
                      </a:prstGeom>
                      <a:solidFill>
                        <a:srgbClr val="FFFFFF"/>
                      </a:solidFill>
                      <a:ln w="9525">
                        <a:noFill/>
                        <a:miter lim="800000"/>
                        <a:headEnd/>
                        <a:tailEnd/>
                      </a:ln>
                    </wps:spPr>
                    <wps:txbx>
                      <w:txbxContent>
                        <w:p w:rsidR="00213CC6" w:rsidRDefault="00213CC6" w:rsidP="00213CC6">
                          <w:pPr>
                            <w:rPr>
                              <w:rFonts w:ascii="Roboto Slab" w:hAnsi="Roboto Slab"/>
                              <w:b/>
                              <w:color w:val="063532"/>
                              <w:sz w:val="16"/>
                              <w:szCs w:val="16"/>
                            </w:rPr>
                          </w:pPr>
                          <w:r>
                            <w:rPr>
                              <w:rFonts w:ascii="Roboto Slab" w:hAnsi="Roboto Slab"/>
                              <w:b/>
                              <w:color w:val="063532"/>
                              <w:sz w:val="16"/>
                              <w:szCs w:val="16"/>
                            </w:rPr>
                            <w:t>London Holborn Centre</w:t>
                          </w:r>
                        </w:p>
                        <w:p w:rsidR="00213CC6" w:rsidRDefault="00213CC6" w:rsidP="00213CC6">
                          <w:pPr>
                            <w:rPr>
                              <w:rFonts w:ascii="Roboto Slab" w:hAnsi="Roboto Slab"/>
                              <w:color w:val="3E4854"/>
                              <w:sz w:val="16"/>
                              <w:szCs w:val="16"/>
                            </w:rPr>
                          </w:pPr>
                          <w:r>
                            <w:rPr>
                              <w:rFonts w:ascii="Roboto Slab" w:hAnsi="Roboto Slab"/>
                              <w:color w:val="3E4854"/>
                              <w:sz w:val="16"/>
                              <w:szCs w:val="16"/>
                            </w:rPr>
                            <w:t>St James’ House               10 Rosebery Avenue London, EC1R 4TF</w:t>
                          </w:r>
                        </w:p>
                        <w:p w:rsidR="00213CC6" w:rsidRDefault="00213CC6" w:rsidP="00213CC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2D71E" id="_x0000_t202" coordsize="21600,21600" o:spt="202" path="m,l,21600r21600,l21600,xe">
              <v:stroke joinstyle="miter"/>
              <v:path gradientshapeok="t" o:connecttype="rect"/>
            </v:shapetype>
            <v:shape id="Text Box 5" o:spid="_x0000_s1026" type="#_x0000_t202" style="position:absolute;margin-left:129pt;margin-top:-19.4pt;width:105.85pt;height:8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" stroked="f">
              <v:textbox>
                <w:txbxContent>
                  <w:p w:rsidR="00213CC6" w:rsidRDefault="00213CC6" w:rsidP="00213CC6">
                    <w:pPr>
                      <w:rPr>
                        <w:rFonts w:ascii="Roboto Slab" w:hAnsi="Roboto Slab"/>
                        <w:b/>
                        <w:color w:val="063532"/>
                        <w:sz w:val="16"/>
                        <w:szCs w:val="16"/>
                      </w:rPr>
                    </w:pPr>
                    <w:r>
                      <w:rPr>
                        <w:rFonts w:ascii="Roboto Slab" w:hAnsi="Roboto Slab"/>
                        <w:b/>
                        <w:color w:val="063532"/>
                        <w:sz w:val="16"/>
                        <w:szCs w:val="16"/>
                      </w:rPr>
                      <w:t>London Holborn Centre</w:t>
                    </w:r>
                  </w:p>
                  <w:p w:rsidR="00213CC6" w:rsidRDefault="00213CC6" w:rsidP="00213CC6">
                    <w:pPr>
                      <w:rPr>
                        <w:rFonts w:ascii="Roboto Slab" w:hAnsi="Roboto Slab"/>
                        <w:color w:val="3E4854"/>
                        <w:sz w:val="16"/>
                        <w:szCs w:val="16"/>
                      </w:rPr>
                    </w:pPr>
                    <w:r>
                      <w:rPr>
                        <w:rFonts w:ascii="Roboto Slab" w:hAnsi="Roboto Slab"/>
                        <w:color w:val="3E4854"/>
                        <w:sz w:val="16"/>
                        <w:szCs w:val="16"/>
                      </w:rPr>
                      <w:t>St James’ House               10 Rosebery Avenue London, EC1R 4TF</w:t>
                    </w:r>
                  </w:p>
                  <w:p w:rsidR="00213CC6" w:rsidRDefault="00213CC6" w:rsidP="00213CC6">
                    <w:pPr>
                      <w:rPr>
                        <w:sz w:val="16"/>
                        <w:szCs w:val="16"/>
                      </w:rPr>
                    </w:pPr>
                  </w:p>
                </w:txbxContent>
              </v:textbox>
              <w10:wrap type="square"/>
            </v:shape>
          </w:pict>
        </mc:Fallback>
      </mc:AlternateContent>
    </w:r>
    <w:r w:rsidRPr="00511603">
      <w:rPr>
        <w:rFonts w:eastAsia="Times New Roman" w:cs="Times New Roman"/>
        <w:noProof/>
        <w:lang w:eastAsia="en-GB"/>
      </w:rPr>
      <mc:AlternateContent>
        <mc:Choice Requires="wps">
          <w:drawing>
            <wp:anchor distT="45720" distB="45720" distL="114300" distR="114300" simplePos="0" relativeHeight="251660288" behindDoc="0" locked="0" layoutInCell="1" allowOverlap="1" wp14:anchorId="62EA5516" wp14:editId="52CF1A76">
              <wp:simplePos x="0" y="0"/>
              <wp:positionH relativeFrom="column">
                <wp:posOffset>4222115</wp:posOffset>
              </wp:positionH>
              <wp:positionV relativeFrom="paragraph">
                <wp:posOffset>-267335</wp:posOffset>
              </wp:positionV>
              <wp:extent cx="1310640" cy="818515"/>
              <wp:effectExtent l="0" t="0" r="3810" b="6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818515"/>
                      </a:xfrm>
                      <a:prstGeom prst="rect">
                        <a:avLst/>
                      </a:prstGeom>
                      <a:solidFill>
                        <a:srgbClr val="FFFFFF"/>
                      </a:solidFill>
                      <a:ln w="9525">
                        <a:noFill/>
                        <a:miter lim="800000"/>
                        <a:headEnd/>
                        <a:tailEnd/>
                      </a:ln>
                    </wps:spPr>
                    <wps:txbx>
                      <w:txbxContent>
                        <w:p w:rsidR="00213CC6" w:rsidRDefault="00213CC6" w:rsidP="00213CC6">
                          <w:pPr>
                            <w:rPr>
                              <w:rFonts w:ascii="Roboto Slab" w:hAnsi="Roboto Slab"/>
                              <w:b/>
                              <w:color w:val="063532"/>
                              <w:sz w:val="16"/>
                              <w:szCs w:val="16"/>
                            </w:rPr>
                          </w:pPr>
                          <w:r>
                            <w:rPr>
                              <w:rFonts w:ascii="Roboto Slab" w:hAnsi="Roboto Slab"/>
                              <w:b/>
                              <w:color w:val="063532"/>
                              <w:sz w:val="16"/>
                              <w:szCs w:val="16"/>
                            </w:rPr>
                            <w:t>Manchester Centre</w:t>
                          </w:r>
                        </w:p>
                        <w:p w:rsidR="00213CC6" w:rsidRDefault="00213CC6" w:rsidP="00213CC6">
                          <w:pPr>
                            <w:rPr>
                              <w:rFonts w:ascii="Roboto Slab" w:hAnsi="Roboto Slab"/>
                              <w:color w:val="3E4854"/>
                              <w:sz w:val="16"/>
                              <w:szCs w:val="16"/>
                            </w:rPr>
                          </w:pPr>
                          <w:r>
                            <w:rPr>
                              <w:rFonts w:ascii="Roboto Slab" w:hAnsi="Roboto Slab"/>
                              <w:color w:val="3E4854"/>
                              <w:sz w:val="16"/>
                              <w:szCs w:val="16"/>
                            </w:rPr>
                            <w:t>Saint James Buildings, 61–95 Oxford St, Manchester, M1 6FQ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A5516" id="Text Box 7" o:spid="_x0000_s1027" type="#_x0000_t202" style="position:absolute;margin-left:332.45pt;margin-top:-21.05pt;width:103.2pt;height:64.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" stroked="f">
              <v:textbox>
                <w:txbxContent>
                  <w:p w:rsidR="00213CC6" w:rsidRDefault="00213CC6" w:rsidP="00213CC6">
                    <w:pPr>
                      <w:rPr>
                        <w:rFonts w:ascii="Roboto Slab" w:hAnsi="Roboto Slab"/>
                        <w:b/>
                        <w:color w:val="063532"/>
                        <w:sz w:val="16"/>
                        <w:szCs w:val="16"/>
                      </w:rPr>
                    </w:pPr>
                    <w:r>
                      <w:rPr>
                        <w:rFonts w:ascii="Roboto Slab" w:hAnsi="Roboto Slab"/>
                        <w:b/>
                        <w:color w:val="063532"/>
                        <w:sz w:val="16"/>
                        <w:szCs w:val="16"/>
                      </w:rPr>
                      <w:t>Manchester Centre</w:t>
                    </w:r>
                  </w:p>
                  <w:p w:rsidR="00213CC6" w:rsidRDefault="00213CC6" w:rsidP="00213CC6">
                    <w:pPr>
                      <w:rPr>
                        <w:rFonts w:ascii="Roboto Slab" w:hAnsi="Roboto Slab"/>
                        <w:color w:val="3E4854"/>
                        <w:sz w:val="16"/>
                        <w:szCs w:val="16"/>
                      </w:rPr>
                    </w:pPr>
                    <w:r>
                      <w:rPr>
                        <w:rFonts w:ascii="Roboto Slab" w:hAnsi="Roboto Slab"/>
                        <w:color w:val="3E4854"/>
                        <w:sz w:val="16"/>
                        <w:szCs w:val="16"/>
                      </w:rPr>
                      <w:t>Saint James Buildings, 61–95 Oxford St, Manchester, M1 6FQ</w:t>
                    </w:r>
                  </w:p>
                </w:txbxContent>
              </v:textbox>
              <w10:wrap type="square"/>
            </v:shape>
          </w:pict>
        </mc:Fallback>
      </mc:AlternateContent>
    </w:r>
    <w:r w:rsidRPr="00511603">
      <w:rPr>
        <w:rFonts w:eastAsia="Times New Roman" w:cs="Times New Roman"/>
        <w:noProof/>
        <w:lang w:eastAsia="en-GB"/>
      </w:rPr>
      <mc:AlternateContent>
        <mc:Choice Requires="wps">
          <w:drawing>
            <wp:anchor distT="45720" distB="45720" distL="114300" distR="114300" simplePos="0" relativeHeight="251661312" behindDoc="0" locked="0" layoutInCell="1" allowOverlap="1" wp14:anchorId="6E37092A" wp14:editId="50678A77">
              <wp:simplePos x="0" y="0"/>
              <wp:positionH relativeFrom="column">
                <wp:posOffset>2974975</wp:posOffset>
              </wp:positionH>
              <wp:positionV relativeFrom="paragraph">
                <wp:posOffset>-257175</wp:posOffset>
              </wp:positionV>
              <wp:extent cx="1231900" cy="818515"/>
              <wp:effectExtent l="0" t="0" r="6350" b="6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818515"/>
                      </a:xfrm>
                      <a:prstGeom prst="rect">
                        <a:avLst/>
                      </a:prstGeom>
                      <a:solidFill>
                        <a:srgbClr val="FFFFFF"/>
                      </a:solidFill>
                      <a:ln w="9525">
                        <a:noFill/>
                        <a:miter lim="800000"/>
                        <a:headEnd/>
                        <a:tailEnd/>
                      </a:ln>
                    </wps:spPr>
                    <wps:txbx>
                      <w:txbxContent>
                        <w:p w:rsidR="00213CC6" w:rsidRDefault="00213CC6" w:rsidP="00213CC6">
                          <w:pPr>
                            <w:rPr>
                              <w:rFonts w:ascii="Roboto Slab" w:hAnsi="Roboto Slab"/>
                              <w:b/>
                              <w:color w:val="063532"/>
                              <w:sz w:val="16"/>
                              <w:szCs w:val="16"/>
                            </w:rPr>
                          </w:pPr>
                          <w:r>
                            <w:rPr>
                              <w:rFonts w:ascii="Roboto Slab" w:hAnsi="Roboto Slab"/>
                              <w:b/>
                              <w:color w:val="063532"/>
                              <w:sz w:val="16"/>
                              <w:szCs w:val="16"/>
                            </w:rPr>
                            <w:t>Birmingham Centre</w:t>
                          </w:r>
                        </w:p>
                        <w:p w:rsidR="00213CC6" w:rsidRDefault="00213CC6" w:rsidP="00213CC6">
                          <w:pPr>
                            <w:rPr>
                              <w:rFonts w:ascii="Roboto Slab" w:hAnsi="Roboto Slab"/>
                              <w:color w:val="3E4854"/>
                              <w:sz w:val="16"/>
                              <w:szCs w:val="16"/>
                            </w:rPr>
                          </w:pPr>
                          <w:proofErr w:type="gramStart"/>
                          <w:r>
                            <w:rPr>
                              <w:rFonts w:ascii="Roboto Slab" w:hAnsi="Roboto Slab"/>
                              <w:color w:val="3E4854"/>
                              <w:sz w:val="16"/>
                              <w:szCs w:val="16"/>
                            </w:rPr>
                            <w:t>5th</w:t>
                          </w:r>
                          <w:proofErr w:type="gramEnd"/>
                          <w:r>
                            <w:rPr>
                              <w:rFonts w:ascii="Roboto Slab" w:hAnsi="Roboto Slab"/>
                              <w:color w:val="3E4854"/>
                              <w:sz w:val="16"/>
                              <w:szCs w:val="16"/>
                            </w:rPr>
                            <w:t xml:space="preserve"> Floor, Centre City, 5–7 Hill Street, Birmingham, </w:t>
                          </w:r>
                        </w:p>
                        <w:p w:rsidR="00213CC6" w:rsidRDefault="00213CC6" w:rsidP="00213CC6">
                          <w:pPr>
                            <w:rPr>
                              <w:rFonts w:ascii="Roboto Slab" w:hAnsi="Roboto Slab"/>
                              <w:color w:val="3E4854"/>
                              <w:sz w:val="16"/>
                              <w:szCs w:val="16"/>
                            </w:rPr>
                          </w:pPr>
                          <w:r>
                            <w:rPr>
                              <w:rFonts w:ascii="Roboto Slab" w:hAnsi="Roboto Slab"/>
                              <w:color w:val="3E4854"/>
                              <w:sz w:val="16"/>
                              <w:szCs w:val="16"/>
                            </w:rPr>
                            <w:t>B5 4UA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7092A" id="Text Box 6" o:spid="_x0000_s1028" type="#_x0000_t202" style="position:absolute;margin-left:234.25pt;margin-top:-20.25pt;width:97pt;height:64.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" stroked="f">
              <v:textbox>
                <w:txbxContent>
                  <w:p w:rsidR="00213CC6" w:rsidRDefault="00213CC6" w:rsidP="00213CC6">
                    <w:pPr>
                      <w:rPr>
                        <w:rFonts w:ascii="Roboto Slab" w:hAnsi="Roboto Slab"/>
                        <w:b/>
                        <w:color w:val="063532"/>
                        <w:sz w:val="16"/>
                        <w:szCs w:val="16"/>
                      </w:rPr>
                    </w:pPr>
                    <w:r>
                      <w:rPr>
                        <w:rFonts w:ascii="Roboto Slab" w:hAnsi="Roboto Slab"/>
                        <w:b/>
                        <w:color w:val="063532"/>
                        <w:sz w:val="16"/>
                        <w:szCs w:val="16"/>
                      </w:rPr>
                      <w:t>Birmingham Centre</w:t>
                    </w:r>
                  </w:p>
                  <w:p w:rsidR="00213CC6" w:rsidRDefault="00213CC6" w:rsidP="00213CC6">
                    <w:pPr>
                      <w:rPr>
                        <w:rFonts w:ascii="Roboto Slab" w:hAnsi="Roboto Slab"/>
                        <w:color w:val="3E4854"/>
                        <w:sz w:val="16"/>
                        <w:szCs w:val="16"/>
                      </w:rPr>
                    </w:pPr>
                    <w:proofErr w:type="gramStart"/>
                    <w:r>
                      <w:rPr>
                        <w:rFonts w:ascii="Roboto Slab" w:hAnsi="Roboto Slab"/>
                        <w:color w:val="3E4854"/>
                        <w:sz w:val="16"/>
                        <w:szCs w:val="16"/>
                      </w:rPr>
                      <w:t>5th</w:t>
                    </w:r>
                    <w:proofErr w:type="gramEnd"/>
                    <w:r>
                      <w:rPr>
                        <w:rFonts w:ascii="Roboto Slab" w:hAnsi="Roboto Slab"/>
                        <w:color w:val="3E4854"/>
                        <w:sz w:val="16"/>
                        <w:szCs w:val="16"/>
                      </w:rPr>
                      <w:t xml:space="preserve"> Floor, Centre City, 5–7 Hill Street, Birmingham, </w:t>
                    </w:r>
                  </w:p>
                  <w:p w:rsidR="00213CC6" w:rsidRDefault="00213CC6" w:rsidP="00213CC6">
                    <w:pPr>
                      <w:rPr>
                        <w:rFonts w:ascii="Roboto Slab" w:hAnsi="Roboto Slab"/>
                        <w:color w:val="3E4854"/>
                        <w:sz w:val="16"/>
                        <w:szCs w:val="16"/>
                      </w:rPr>
                    </w:pPr>
                    <w:r>
                      <w:rPr>
                        <w:rFonts w:ascii="Roboto Slab" w:hAnsi="Roboto Slab"/>
                        <w:color w:val="3E4854"/>
                        <w:sz w:val="16"/>
                        <w:szCs w:val="16"/>
                      </w:rPr>
                      <w:t>B5 4UA</w:t>
                    </w:r>
                  </w:p>
                </w:txbxContent>
              </v:textbox>
              <w10:wrap type="square"/>
            </v:shape>
          </w:pict>
        </mc:Fallback>
      </mc:AlternateContent>
    </w:r>
    <w:r w:rsidRPr="00511603">
      <w:rPr>
        <w:rFonts w:eastAsia="Times New Roman" w:cs="Times New Roman"/>
        <w:noProof/>
        <w:lang w:eastAsia="en-GB"/>
      </w:rPr>
      <w:drawing>
        <wp:anchor distT="0" distB="0" distL="114300" distR="114300" simplePos="0" relativeHeight="251662336" behindDoc="1" locked="0" layoutInCell="1" allowOverlap="1" wp14:anchorId="2F37DAF6" wp14:editId="0CD7E025">
          <wp:simplePos x="0" y="0"/>
          <wp:positionH relativeFrom="column">
            <wp:posOffset>-139700</wp:posOffset>
          </wp:positionH>
          <wp:positionV relativeFrom="paragraph">
            <wp:posOffset>-267335</wp:posOffset>
          </wp:positionV>
          <wp:extent cx="1605915" cy="754380"/>
          <wp:effectExtent l="0" t="0" r="0" b="7620"/>
          <wp:wrapTight wrapText="bothSides">
            <wp:wrapPolygon edited="0">
              <wp:start x="0" y="0"/>
              <wp:lineTo x="0" y="21273"/>
              <wp:lineTo x="21267" y="21273"/>
              <wp:lineTo x="212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4496" t="22356" r="14241" b="22676"/>
                  <a:stretch>
                    <a:fillRect/>
                  </a:stretch>
                </pic:blipFill>
                <pic:spPr bwMode="auto">
                  <a:xfrm>
                    <a:off x="0" y="0"/>
                    <a:ext cx="160591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3CC6" w:rsidRPr="00511603" w:rsidRDefault="00213CC6" w:rsidP="00213CC6">
    <w:pPr>
      <w:tabs>
        <w:tab w:val="center" w:pos="4513"/>
        <w:tab w:val="right" w:pos="9026"/>
      </w:tabs>
      <w:spacing w:after="0" w:line="240" w:lineRule="auto"/>
      <w:rPr>
        <w:rFonts w:eastAsia="Times New Roman" w:cs="Times New Roman"/>
      </w:rPr>
    </w:pPr>
  </w:p>
  <w:p w:rsidR="00213CC6" w:rsidRPr="00511603" w:rsidRDefault="00213CC6" w:rsidP="00213CC6">
    <w:pPr>
      <w:tabs>
        <w:tab w:val="center" w:pos="4513"/>
        <w:tab w:val="right" w:pos="9026"/>
      </w:tabs>
      <w:spacing w:after="0" w:line="240" w:lineRule="auto"/>
      <w:rPr>
        <w:rFonts w:eastAsia="Times New Roman" w:cs="Times New Roman"/>
      </w:rPr>
    </w:pPr>
  </w:p>
  <w:p w:rsidR="00213CC6" w:rsidRDefault="00213C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8B1FE5"/>
    <w:multiLevelType w:val="hybridMultilevel"/>
    <w:tmpl w:val="89D6641C"/>
    <w:lvl w:ilvl="0" w:tplc="08090001">
      <w:start w:val="1"/>
      <w:numFmt w:val="bullet"/>
      <w:lvlText w:val=""/>
      <w:lvlJc w:val="left"/>
      <w:pPr>
        <w:tabs>
          <w:tab w:val="num" w:pos="720"/>
        </w:tabs>
        <w:ind w:left="720" w:hanging="360"/>
      </w:pPr>
      <w:rPr>
        <w:rFonts w:ascii="Symbol" w:hAnsi="Symbol" w:hint="default"/>
      </w:rPr>
    </w:lvl>
    <w:lvl w:ilvl="1" w:tplc="AAA646B8" w:tentative="1">
      <w:start w:val="1"/>
      <w:numFmt w:val="bullet"/>
      <w:lvlText w:val=""/>
      <w:lvlJc w:val="left"/>
      <w:pPr>
        <w:tabs>
          <w:tab w:val="num" w:pos="1440"/>
        </w:tabs>
        <w:ind w:left="1440" w:hanging="360"/>
      </w:pPr>
      <w:rPr>
        <w:rFonts w:ascii="Wingdings" w:hAnsi="Wingdings" w:hint="default"/>
      </w:rPr>
    </w:lvl>
    <w:lvl w:ilvl="2" w:tplc="6360D7A8" w:tentative="1">
      <w:start w:val="1"/>
      <w:numFmt w:val="bullet"/>
      <w:lvlText w:val=""/>
      <w:lvlJc w:val="left"/>
      <w:pPr>
        <w:tabs>
          <w:tab w:val="num" w:pos="2160"/>
        </w:tabs>
        <w:ind w:left="2160" w:hanging="360"/>
      </w:pPr>
      <w:rPr>
        <w:rFonts w:ascii="Wingdings" w:hAnsi="Wingdings" w:hint="default"/>
      </w:rPr>
    </w:lvl>
    <w:lvl w:ilvl="3" w:tplc="05889D0C" w:tentative="1">
      <w:start w:val="1"/>
      <w:numFmt w:val="bullet"/>
      <w:lvlText w:val=""/>
      <w:lvlJc w:val="left"/>
      <w:pPr>
        <w:tabs>
          <w:tab w:val="num" w:pos="2880"/>
        </w:tabs>
        <w:ind w:left="2880" w:hanging="360"/>
      </w:pPr>
      <w:rPr>
        <w:rFonts w:ascii="Wingdings" w:hAnsi="Wingdings" w:hint="default"/>
      </w:rPr>
    </w:lvl>
    <w:lvl w:ilvl="4" w:tplc="7B303F46" w:tentative="1">
      <w:start w:val="1"/>
      <w:numFmt w:val="bullet"/>
      <w:lvlText w:val=""/>
      <w:lvlJc w:val="left"/>
      <w:pPr>
        <w:tabs>
          <w:tab w:val="num" w:pos="3600"/>
        </w:tabs>
        <w:ind w:left="3600" w:hanging="360"/>
      </w:pPr>
      <w:rPr>
        <w:rFonts w:ascii="Wingdings" w:hAnsi="Wingdings" w:hint="default"/>
      </w:rPr>
    </w:lvl>
    <w:lvl w:ilvl="5" w:tplc="CC6842E4" w:tentative="1">
      <w:start w:val="1"/>
      <w:numFmt w:val="bullet"/>
      <w:lvlText w:val=""/>
      <w:lvlJc w:val="left"/>
      <w:pPr>
        <w:tabs>
          <w:tab w:val="num" w:pos="4320"/>
        </w:tabs>
        <w:ind w:left="4320" w:hanging="360"/>
      </w:pPr>
      <w:rPr>
        <w:rFonts w:ascii="Wingdings" w:hAnsi="Wingdings" w:hint="default"/>
      </w:rPr>
    </w:lvl>
    <w:lvl w:ilvl="6" w:tplc="75EC4F3A" w:tentative="1">
      <w:start w:val="1"/>
      <w:numFmt w:val="bullet"/>
      <w:lvlText w:val=""/>
      <w:lvlJc w:val="left"/>
      <w:pPr>
        <w:tabs>
          <w:tab w:val="num" w:pos="5040"/>
        </w:tabs>
        <w:ind w:left="5040" w:hanging="360"/>
      </w:pPr>
      <w:rPr>
        <w:rFonts w:ascii="Wingdings" w:hAnsi="Wingdings" w:hint="default"/>
      </w:rPr>
    </w:lvl>
    <w:lvl w:ilvl="7" w:tplc="E5C43568" w:tentative="1">
      <w:start w:val="1"/>
      <w:numFmt w:val="bullet"/>
      <w:lvlText w:val=""/>
      <w:lvlJc w:val="left"/>
      <w:pPr>
        <w:tabs>
          <w:tab w:val="num" w:pos="5760"/>
        </w:tabs>
        <w:ind w:left="5760" w:hanging="360"/>
      </w:pPr>
      <w:rPr>
        <w:rFonts w:ascii="Wingdings" w:hAnsi="Wingdings" w:hint="default"/>
      </w:rPr>
    </w:lvl>
    <w:lvl w:ilvl="8" w:tplc="63CAA49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07566FE"/>
    <w:multiLevelType w:val="hybridMultilevel"/>
    <w:tmpl w:val="FB9C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2803C3"/>
    <w:multiLevelType w:val="hybridMultilevel"/>
    <w:tmpl w:val="0CE85F42"/>
    <w:lvl w:ilvl="0" w:tplc="F676AC2C">
      <w:start w:val="1"/>
      <w:numFmt w:val="bullet"/>
      <w:lvlText w:val=""/>
      <w:lvlJc w:val="left"/>
      <w:pPr>
        <w:tabs>
          <w:tab w:val="num" w:pos="720"/>
        </w:tabs>
        <w:ind w:left="720" w:hanging="360"/>
      </w:pPr>
      <w:rPr>
        <w:rFonts w:ascii="Wingdings" w:hAnsi="Wingdings" w:hint="default"/>
      </w:rPr>
    </w:lvl>
    <w:lvl w:ilvl="1" w:tplc="AAA646B8" w:tentative="1">
      <w:start w:val="1"/>
      <w:numFmt w:val="bullet"/>
      <w:lvlText w:val=""/>
      <w:lvlJc w:val="left"/>
      <w:pPr>
        <w:tabs>
          <w:tab w:val="num" w:pos="1440"/>
        </w:tabs>
        <w:ind w:left="1440" w:hanging="360"/>
      </w:pPr>
      <w:rPr>
        <w:rFonts w:ascii="Wingdings" w:hAnsi="Wingdings" w:hint="default"/>
      </w:rPr>
    </w:lvl>
    <w:lvl w:ilvl="2" w:tplc="6360D7A8" w:tentative="1">
      <w:start w:val="1"/>
      <w:numFmt w:val="bullet"/>
      <w:lvlText w:val=""/>
      <w:lvlJc w:val="left"/>
      <w:pPr>
        <w:tabs>
          <w:tab w:val="num" w:pos="2160"/>
        </w:tabs>
        <w:ind w:left="2160" w:hanging="360"/>
      </w:pPr>
      <w:rPr>
        <w:rFonts w:ascii="Wingdings" w:hAnsi="Wingdings" w:hint="default"/>
      </w:rPr>
    </w:lvl>
    <w:lvl w:ilvl="3" w:tplc="05889D0C" w:tentative="1">
      <w:start w:val="1"/>
      <w:numFmt w:val="bullet"/>
      <w:lvlText w:val=""/>
      <w:lvlJc w:val="left"/>
      <w:pPr>
        <w:tabs>
          <w:tab w:val="num" w:pos="2880"/>
        </w:tabs>
        <w:ind w:left="2880" w:hanging="360"/>
      </w:pPr>
      <w:rPr>
        <w:rFonts w:ascii="Wingdings" w:hAnsi="Wingdings" w:hint="default"/>
      </w:rPr>
    </w:lvl>
    <w:lvl w:ilvl="4" w:tplc="7B303F46" w:tentative="1">
      <w:start w:val="1"/>
      <w:numFmt w:val="bullet"/>
      <w:lvlText w:val=""/>
      <w:lvlJc w:val="left"/>
      <w:pPr>
        <w:tabs>
          <w:tab w:val="num" w:pos="3600"/>
        </w:tabs>
        <w:ind w:left="3600" w:hanging="360"/>
      </w:pPr>
      <w:rPr>
        <w:rFonts w:ascii="Wingdings" w:hAnsi="Wingdings" w:hint="default"/>
      </w:rPr>
    </w:lvl>
    <w:lvl w:ilvl="5" w:tplc="CC6842E4" w:tentative="1">
      <w:start w:val="1"/>
      <w:numFmt w:val="bullet"/>
      <w:lvlText w:val=""/>
      <w:lvlJc w:val="left"/>
      <w:pPr>
        <w:tabs>
          <w:tab w:val="num" w:pos="4320"/>
        </w:tabs>
        <w:ind w:left="4320" w:hanging="360"/>
      </w:pPr>
      <w:rPr>
        <w:rFonts w:ascii="Wingdings" w:hAnsi="Wingdings" w:hint="default"/>
      </w:rPr>
    </w:lvl>
    <w:lvl w:ilvl="6" w:tplc="75EC4F3A" w:tentative="1">
      <w:start w:val="1"/>
      <w:numFmt w:val="bullet"/>
      <w:lvlText w:val=""/>
      <w:lvlJc w:val="left"/>
      <w:pPr>
        <w:tabs>
          <w:tab w:val="num" w:pos="5040"/>
        </w:tabs>
        <w:ind w:left="5040" w:hanging="360"/>
      </w:pPr>
      <w:rPr>
        <w:rFonts w:ascii="Wingdings" w:hAnsi="Wingdings" w:hint="default"/>
      </w:rPr>
    </w:lvl>
    <w:lvl w:ilvl="7" w:tplc="E5C43568" w:tentative="1">
      <w:start w:val="1"/>
      <w:numFmt w:val="bullet"/>
      <w:lvlText w:val=""/>
      <w:lvlJc w:val="left"/>
      <w:pPr>
        <w:tabs>
          <w:tab w:val="num" w:pos="5760"/>
        </w:tabs>
        <w:ind w:left="5760" w:hanging="360"/>
      </w:pPr>
      <w:rPr>
        <w:rFonts w:ascii="Wingdings" w:hAnsi="Wingdings" w:hint="default"/>
      </w:rPr>
    </w:lvl>
    <w:lvl w:ilvl="8" w:tplc="63CAA49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0C"/>
    <w:rsid w:val="0000156E"/>
    <w:rsid w:val="00062CDB"/>
    <w:rsid w:val="00213CC6"/>
    <w:rsid w:val="00221CBC"/>
    <w:rsid w:val="003406E8"/>
    <w:rsid w:val="00400EFE"/>
    <w:rsid w:val="005C3DB2"/>
    <w:rsid w:val="006078F3"/>
    <w:rsid w:val="00635B25"/>
    <w:rsid w:val="0069131F"/>
    <w:rsid w:val="006B6751"/>
    <w:rsid w:val="006E4BD6"/>
    <w:rsid w:val="007A12DA"/>
    <w:rsid w:val="00800AA6"/>
    <w:rsid w:val="00A50B36"/>
    <w:rsid w:val="00B90D0C"/>
    <w:rsid w:val="00BB5608"/>
    <w:rsid w:val="00CE367C"/>
    <w:rsid w:val="00E0311B"/>
    <w:rsid w:val="00F34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3790F"/>
  <w15:chartTrackingRefBased/>
  <w15:docId w15:val="{BFB09187-4113-4000-BC97-B2CDE8739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0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D0C"/>
    <w:pPr>
      <w:ind w:left="720"/>
      <w:contextualSpacing/>
    </w:pPr>
  </w:style>
  <w:style w:type="paragraph" w:styleId="Header">
    <w:name w:val="header"/>
    <w:basedOn w:val="Normal"/>
    <w:link w:val="HeaderChar"/>
    <w:uiPriority w:val="99"/>
    <w:unhideWhenUsed/>
    <w:rsid w:val="006B67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751"/>
  </w:style>
  <w:style w:type="paragraph" w:styleId="Footer">
    <w:name w:val="footer"/>
    <w:basedOn w:val="Normal"/>
    <w:link w:val="FooterChar"/>
    <w:uiPriority w:val="99"/>
    <w:unhideWhenUsed/>
    <w:rsid w:val="006B67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751"/>
  </w:style>
  <w:style w:type="character" w:styleId="Hyperlink">
    <w:name w:val="Hyperlink"/>
    <w:basedOn w:val="DefaultParagraphFont"/>
    <w:uiPriority w:val="99"/>
    <w:semiHidden/>
    <w:unhideWhenUsed/>
    <w:rsid w:val="00400EFE"/>
    <w:rPr>
      <w:color w:val="0000FF"/>
      <w:u w:val="single"/>
    </w:rPr>
  </w:style>
  <w:style w:type="character" w:styleId="FollowedHyperlink">
    <w:name w:val="FollowedHyperlink"/>
    <w:basedOn w:val="DefaultParagraphFont"/>
    <w:uiPriority w:val="99"/>
    <w:semiHidden/>
    <w:unhideWhenUsed/>
    <w:rsid w:val="006E4B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956582">
      <w:bodyDiv w:val="1"/>
      <w:marLeft w:val="0"/>
      <w:marRight w:val="0"/>
      <w:marTop w:val="0"/>
      <w:marBottom w:val="0"/>
      <w:divBdr>
        <w:top w:val="none" w:sz="0" w:space="0" w:color="auto"/>
        <w:left w:val="none" w:sz="0" w:space="0" w:color="auto"/>
        <w:bottom w:val="none" w:sz="0" w:space="0" w:color="auto"/>
        <w:right w:val="none" w:sz="0" w:space="0" w:color="auto"/>
      </w:divBdr>
      <w:divsChild>
        <w:div w:id="1665819663">
          <w:marLeft w:val="144"/>
          <w:marRight w:val="0"/>
          <w:marTop w:val="240"/>
          <w:marBottom w:val="40"/>
          <w:divBdr>
            <w:top w:val="none" w:sz="0" w:space="0" w:color="auto"/>
            <w:left w:val="none" w:sz="0" w:space="0" w:color="auto"/>
            <w:bottom w:val="none" w:sz="0" w:space="0" w:color="auto"/>
            <w:right w:val="none" w:sz="0" w:space="0" w:color="auto"/>
          </w:divBdr>
        </w:div>
        <w:div w:id="417605370">
          <w:marLeft w:val="144"/>
          <w:marRight w:val="0"/>
          <w:marTop w:val="240"/>
          <w:marBottom w:val="40"/>
          <w:divBdr>
            <w:top w:val="none" w:sz="0" w:space="0" w:color="auto"/>
            <w:left w:val="none" w:sz="0" w:space="0" w:color="auto"/>
            <w:bottom w:val="none" w:sz="0" w:space="0" w:color="auto"/>
            <w:right w:val="none" w:sz="0" w:space="0" w:color="auto"/>
          </w:divBdr>
        </w:div>
        <w:div w:id="1366252949">
          <w:marLeft w:val="144"/>
          <w:marRight w:val="0"/>
          <w:marTop w:val="240"/>
          <w:marBottom w:val="40"/>
          <w:divBdr>
            <w:top w:val="none" w:sz="0" w:space="0" w:color="auto"/>
            <w:left w:val="none" w:sz="0" w:space="0" w:color="auto"/>
            <w:bottom w:val="none" w:sz="0" w:space="0" w:color="auto"/>
            <w:right w:val="none" w:sz="0" w:space="0" w:color="auto"/>
          </w:divBdr>
        </w:div>
        <w:div w:id="1784110728">
          <w:marLeft w:val="144"/>
          <w:marRight w:val="0"/>
          <w:marTop w:val="240"/>
          <w:marBottom w:val="40"/>
          <w:divBdr>
            <w:top w:val="none" w:sz="0" w:space="0" w:color="auto"/>
            <w:left w:val="none" w:sz="0" w:space="0" w:color="auto"/>
            <w:bottom w:val="none" w:sz="0" w:space="0" w:color="auto"/>
            <w:right w:val="none" w:sz="0" w:space="0" w:color="auto"/>
          </w:divBdr>
        </w:div>
      </w:divsChild>
    </w:div>
    <w:div w:id="1070612074">
      <w:bodyDiv w:val="1"/>
      <w:marLeft w:val="0"/>
      <w:marRight w:val="0"/>
      <w:marTop w:val="0"/>
      <w:marBottom w:val="0"/>
      <w:divBdr>
        <w:top w:val="none" w:sz="0" w:space="0" w:color="auto"/>
        <w:left w:val="none" w:sz="0" w:space="0" w:color="auto"/>
        <w:bottom w:val="none" w:sz="0" w:space="0" w:color="auto"/>
        <w:right w:val="none" w:sz="0" w:space="0" w:color="auto"/>
      </w:divBdr>
      <w:divsChild>
        <w:div w:id="1399085864">
          <w:marLeft w:val="144"/>
          <w:marRight w:val="0"/>
          <w:marTop w:val="240"/>
          <w:marBottom w:val="40"/>
          <w:divBdr>
            <w:top w:val="none" w:sz="0" w:space="0" w:color="auto"/>
            <w:left w:val="none" w:sz="0" w:space="0" w:color="auto"/>
            <w:bottom w:val="none" w:sz="0" w:space="0" w:color="auto"/>
            <w:right w:val="none" w:sz="0" w:space="0" w:color="auto"/>
          </w:divBdr>
        </w:div>
        <w:div w:id="1333680844">
          <w:marLeft w:val="144"/>
          <w:marRight w:val="0"/>
          <w:marTop w:val="240"/>
          <w:marBottom w:val="40"/>
          <w:divBdr>
            <w:top w:val="none" w:sz="0" w:space="0" w:color="auto"/>
            <w:left w:val="none" w:sz="0" w:space="0" w:color="auto"/>
            <w:bottom w:val="none" w:sz="0" w:space="0" w:color="auto"/>
            <w:right w:val="none" w:sz="0" w:space="0" w:color="auto"/>
          </w:divBdr>
        </w:div>
        <w:div w:id="1475835111">
          <w:marLeft w:val="144"/>
          <w:marRight w:val="0"/>
          <w:marTop w:val="240"/>
          <w:marBottom w:val="40"/>
          <w:divBdr>
            <w:top w:val="none" w:sz="0" w:space="0" w:color="auto"/>
            <w:left w:val="none" w:sz="0" w:space="0" w:color="auto"/>
            <w:bottom w:val="none" w:sz="0" w:space="0" w:color="auto"/>
            <w:right w:val="none" w:sz="0" w:space="0" w:color="auto"/>
          </w:divBdr>
        </w:div>
        <w:div w:id="73508149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ources.library.leeds.ac.uk/final-chapter/dissertations/lubs/3305example1.pdf" TargetMode="External"/><Relationship Id="rId3" Type="http://schemas.openxmlformats.org/officeDocument/2006/relationships/settings" Target="settings.xml"/><Relationship Id="rId7" Type="http://schemas.openxmlformats.org/officeDocument/2006/relationships/hyperlink" Target="https://resources.library.leeds.ac.uk/final-chapter/dissertations/lubs/3305example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2019-05-20T09:05:00Z</dcterms:created>
  <dcterms:modified xsi:type="dcterms:W3CDTF">2019-05-20T11:07:00Z</dcterms:modified>
</cp:coreProperties>
</file>