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C9" w:rsidRPr="00221CC9" w:rsidRDefault="00221CC9" w:rsidP="00221CC9">
      <w:pPr>
        <w:widowControl/>
        <w:shd w:val="clear" w:color="auto" w:fill="FFFFFF"/>
        <w:spacing w:before="225" w:after="225" w:line="288" w:lineRule="atLeast"/>
        <w:jc w:val="left"/>
        <w:outlineLvl w:val="0"/>
        <w:rPr>
          <w:rFonts w:ascii="Helvetica Neue" w:eastAsia="宋体" w:hAnsi="Helvetica Neue" w:cs="宋体"/>
          <w:color w:val="2D3B45"/>
          <w:kern w:val="36"/>
          <w:sz w:val="60"/>
          <w:szCs w:val="60"/>
        </w:rPr>
      </w:pPr>
      <w:r w:rsidRPr="00221CC9">
        <w:rPr>
          <w:rFonts w:ascii="Helvetica Neue" w:eastAsia="宋体" w:hAnsi="Helvetica Neue" w:cs="宋体"/>
          <w:color w:val="2D3B45"/>
          <w:kern w:val="36"/>
          <w:sz w:val="60"/>
          <w:szCs w:val="60"/>
        </w:rPr>
        <w:t>Week 1: Introduction: rhetorical canons and editorial processes</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color w:val="2D3B45"/>
          <w:kern w:val="0"/>
          <w:sz w:val="24"/>
        </w:rPr>
        <w:t>In this week we will introduce some key concepts and ideas from rhetorical theory to frame our ongoing discussion, as well as a basic account of the editing process. 'To edit' can mean many things in different contexts, so we are working with a loose definition this semester so that students can approach it in a way that suits their professional and other interests.</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color w:val="2D3B45"/>
          <w:kern w:val="0"/>
          <w:sz w:val="24"/>
        </w:rPr>
        <w:t xml:space="preserve">The reading materials for the week are concerned with the so-called 'death of the editor' and the general sense of crisis around editing as a professional activity or a job in its own right. These issues are linked to changes in publishing as a business, in how </w:t>
      </w:r>
      <w:proofErr w:type="spellStart"/>
      <w:r w:rsidRPr="00221CC9">
        <w:rPr>
          <w:rFonts w:ascii="Helvetica Neue" w:eastAsia="宋体" w:hAnsi="Helvetica Neue" w:cs="宋体"/>
          <w:color w:val="2D3B45"/>
          <w:kern w:val="0"/>
          <w:sz w:val="24"/>
        </w:rPr>
        <w:t>organisations</w:t>
      </w:r>
      <w:proofErr w:type="spellEnd"/>
      <w:r w:rsidRPr="00221CC9">
        <w:rPr>
          <w:rFonts w:ascii="Helvetica Neue" w:eastAsia="宋体" w:hAnsi="Helvetica Neue" w:cs="宋体"/>
          <w:color w:val="2D3B45"/>
          <w:kern w:val="0"/>
          <w:sz w:val="24"/>
        </w:rPr>
        <w:t xml:space="preserve"> delegate or conceive of roles people might have in relation to text, and the large-scale </w:t>
      </w:r>
      <w:proofErr w:type="spellStart"/>
      <w:r w:rsidRPr="00221CC9">
        <w:rPr>
          <w:rFonts w:ascii="Helvetica Neue" w:eastAsia="宋体" w:hAnsi="Helvetica Neue" w:cs="宋体"/>
          <w:color w:val="2D3B45"/>
          <w:kern w:val="0"/>
          <w:sz w:val="24"/>
        </w:rPr>
        <w:t>digitisation</w:t>
      </w:r>
      <w:proofErr w:type="spellEnd"/>
      <w:r w:rsidRPr="00221CC9">
        <w:rPr>
          <w:rFonts w:ascii="Helvetica Neue" w:eastAsia="宋体" w:hAnsi="Helvetica Neue" w:cs="宋体"/>
          <w:color w:val="2D3B45"/>
          <w:kern w:val="0"/>
          <w:sz w:val="24"/>
        </w:rPr>
        <w:t xml:space="preserve"> of editorial functions and the proliferation of digital and online tools.</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b/>
          <w:bCs/>
          <w:color w:val="2D3B45"/>
          <w:kern w:val="0"/>
          <w:sz w:val="24"/>
        </w:rPr>
        <w:t>Readings for week 1</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i/>
          <w:iCs/>
          <w:color w:val="2D3B45"/>
          <w:kern w:val="0"/>
          <w:sz w:val="24"/>
        </w:rPr>
        <w:t>Please read at least one (1) of the following articles from eReserve:</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color w:val="2D3B45"/>
          <w:kern w:val="0"/>
          <w:sz w:val="24"/>
        </w:rPr>
        <w:t>Aranjuez, A. (2017). Death of the editor. </w:t>
      </w:r>
      <w:r w:rsidRPr="00221CC9">
        <w:rPr>
          <w:rFonts w:ascii="Helvetica Neue" w:eastAsia="宋体" w:hAnsi="Helvetica Neue" w:cs="宋体"/>
          <w:i/>
          <w:iCs/>
          <w:color w:val="2D3B45"/>
          <w:kern w:val="0"/>
          <w:sz w:val="24"/>
        </w:rPr>
        <w:t>Overland</w:t>
      </w:r>
      <w:r w:rsidRPr="00221CC9">
        <w:rPr>
          <w:rFonts w:ascii="Helvetica Neue" w:eastAsia="宋体" w:hAnsi="Helvetica Neue" w:cs="宋体"/>
          <w:color w:val="2D3B45"/>
          <w:kern w:val="0"/>
          <w:sz w:val="24"/>
        </w:rPr>
        <w:t>, </w:t>
      </w:r>
      <w:r w:rsidRPr="00221CC9">
        <w:rPr>
          <w:rFonts w:ascii="Helvetica Neue" w:eastAsia="宋体" w:hAnsi="Helvetica Neue" w:cs="宋体"/>
          <w:i/>
          <w:iCs/>
          <w:color w:val="2D3B45"/>
          <w:kern w:val="0"/>
          <w:sz w:val="24"/>
        </w:rPr>
        <w:t>July 2017</w:t>
      </w:r>
      <w:r w:rsidRPr="00221CC9">
        <w:rPr>
          <w:rFonts w:ascii="Helvetica Neue" w:eastAsia="宋体" w:hAnsi="Helvetica Neue" w:cs="宋体"/>
          <w:color w:val="2D3B45"/>
          <w:kern w:val="0"/>
          <w:sz w:val="24"/>
        </w:rPr>
        <w:t>.</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color w:val="2D3B45"/>
          <w:kern w:val="0"/>
          <w:sz w:val="24"/>
        </w:rPr>
        <w:t>Murphy, J. S. (2008). The Death of the Editor. </w:t>
      </w:r>
      <w:r w:rsidRPr="00221CC9">
        <w:rPr>
          <w:rFonts w:ascii="Helvetica Neue" w:eastAsia="宋体" w:hAnsi="Helvetica Neue" w:cs="宋体"/>
          <w:i/>
          <w:iCs/>
          <w:color w:val="2D3B45"/>
          <w:kern w:val="0"/>
          <w:sz w:val="24"/>
        </w:rPr>
        <w:t>Essays in Criticism</w:t>
      </w:r>
      <w:r w:rsidRPr="00221CC9">
        <w:rPr>
          <w:rFonts w:ascii="Helvetica Neue" w:eastAsia="宋体" w:hAnsi="Helvetica Neue" w:cs="宋体"/>
          <w:color w:val="2D3B45"/>
          <w:kern w:val="0"/>
          <w:sz w:val="24"/>
        </w:rPr>
        <w:t>, </w:t>
      </w:r>
      <w:r w:rsidRPr="00221CC9">
        <w:rPr>
          <w:rFonts w:ascii="Helvetica Neue" w:eastAsia="宋体" w:hAnsi="Helvetica Neue" w:cs="宋体"/>
          <w:i/>
          <w:iCs/>
          <w:color w:val="2D3B45"/>
          <w:kern w:val="0"/>
          <w:sz w:val="24"/>
        </w:rPr>
        <w:t>58</w:t>
      </w:r>
      <w:r w:rsidRPr="00221CC9">
        <w:rPr>
          <w:rFonts w:ascii="Helvetica Neue" w:eastAsia="宋体" w:hAnsi="Helvetica Neue" w:cs="宋体"/>
          <w:color w:val="2D3B45"/>
          <w:kern w:val="0"/>
          <w:sz w:val="24"/>
        </w:rPr>
        <w:t>, 289–310</w:t>
      </w:r>
    </w:p>
    <w:p w:rsidR="00221CC9" w:rsidRPr="00221CC9" w:rsidRDefault="00221CC9" w:rsidP="00221CC9">
      <w:pPr>
        <w:widowControl/>
        <w:shd w:val="clear" w:color="auto" w:fill="FFFFFF"/>
        <w:spacing w:before="180" w:after="180"/>
        <w:jc w:val="left"/>
        <w:rPr>
          <w:rFonts w:ascii="Helvetica Neue" w:eastAsia="宋体" w:hAnsi="Helvetica Neue" w:cs="宋体"/>
          <w:color w:val="2D3B45"/>
          <w:kern w:val="0"/>
          <w:sz w:val="24"/>
        </w:rPr>
      </w:pPr>
      <w:r w:rsidRPr="00221CC9">
        <w:rPr>
          <w:rFonts w:ascii="Helvetica Neue" w:eastAsia="宋体" w:hAnsi="Helvetica Neue" w:cs="宋体"/>
          <w:color w:val="2D3B45"/>
          <w:kern w:val="0"/>
          <w:sz w:val="24"/>
        </w:rPr>
        <w:t xml:space="preserve">Greenberg, S. (2010). When the Editor </w:t>
      </w:r>
      <w:proofErr w:type="spellStart"/>
      <w:r w:rsidRPr="00221CC9">
        <w:rPr>
          <w:rFonts w:ascii="Helvetica Neue" w:eastAsia="宋体" w:hAnsi="Helvetica Neue" w:cs="宋体"/>
          <w:color w:val="2D3B45"/>
          <w:kern w:val="0"/>
          <w:sz w:val="24"/>
        </w:rPr>
        <w:t>Disappers</w:t>
      </w:r>
      <w:proofErr w:type="spellEnd"/>
      <w:r w:rsidRPr="00221CC9">
        <w:rPr>
          <w:rFonts w:ascii="Helvetica Neue" w:eastAsia="宋体" w:hAnsi="Helvetica Neue" w:cs="宋体"/>
          <w:color w:val="2D3B45"/>
          <w:kern w:val="0"/>
          <w:sz w:val="24"/>
        </w:rPr>
        <w:t>, Does Editing Disappear? </w:t>
      </w:r>
      <w:r w:rsidRPr="00221CC9">
        <w:rPr>
          <w:rFonts w:ascii="Helvetica Neue" w:eastAsia="宋体" w:hAnsi="Helvetica Neue" w:cs="宋体"/>
          <w:i/>
          <w:iCs/>
          <w:color w:val="2D3B45"/>
          <w:kern w:val="0"/>
          <w:sz w:val="24"/>
        </w:rPr>
        <w:t>Convergence</w:t>
      </w:r>
      <w:r w:rsidRPr="00221CC9">
        <w:rPr>
          <w:rFonts w:ascii="Helvetica Neue" w:eastAsia="宋体" w:hAnsi="Helvetica Neue" w:cs="宋体"/>
          <w:color w:val="2D3B45"/>
          <w:kern w:val="0"/>
          <w:sz w:val="24"/>
        </w:rPr>
        <w:t>, </w:t>
      </w:r>
      <w:r w:rsidRPr="00221CC9">
        <w:rPr>
          <w:rFonts w:ascii="Helvetica Neue" w:eastAsia="宋体" w:hAnsi="Helvetica Neue" w:cs="宋体"/>
          <w:i/>
          <w:iCs/>
          <w:color w:val="2D3B45"/>
          <w:kern w:val="0"/>
          <w:sz w:val="24"/>
        </w:rPr>
        <w:t>16</w:t>
      </w:r>
      <w:r w:rsidRPr="00221CC9">
        <w:rPr>
          <w:rFonts w:ascii="Helvetica Neue" w:eastAsia="宋体" w:hAnsi="Helvetica Neue" w:cs="宋体"/>
          <w:color w:val="2D3B45"/>
          <w:kern w:val="0"/>
          <w:sz w:val="24"/>
        </w:rPr>
        <w:t>(1), 7–21. </w:t>
      </w:r>
    </w:p>
    <w:p w:rsidR="00B95586" w:rsidRDefault="00221CC9"/>
    <w:p w:rsidR="00221CC9" w:rsidRDefault="00221CC9"/>
    <w:p w:rsidR="00221CC9" w:rsidRDefault="00221CC9" w:rsidP="00221CC9">
      <w:pPr>
        <w:pStyle w:val="1"/>
        <w:shd w:val="clear" w:color="auto" w:fill="FFFFFF"/>
        <w:spacing w:before="225" w:beforeAutospacing="0" w:after="225" w:afterAutospacing="0" w:line="288" w:lineRule="atLeast"/>
        <w:rPr>
          <w:rFonts w:ascii="Helvetica Neue" w:hAnsi="Helvetica Neue"/>
          <w:b w:val="0"/>
          <w:bCs w:val="0"/>
          <w:color w:val="2D3B45"/>
          <w:sz w:val="60"/>
          <w:szCs w:val="60"/>
        </w:rPr>
      </w:pPr>
      <w:r>
        <w:rPr>
          <w:rFonts w:ascii="Helvetica Neue" w:hAnsi="Helvetica Neue"/>
          <w:b w:val="0"/>
          <w:bCs w:val="0"/>
          <w:color w:val="2D3B45"/>
          <w:sz w:val="60"/>
          <w:szCs w:val="60"/>
        </w:rPr>
        <w:t>Week 2: Rhetoric for editors: a critical vocabulary</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This week we will build our understanding of ideas from rhetorical theory and link these to editorial activities. This way of interpreting texts offers a more </w:t>
      </w:r>
      <w:r>
        <w:rPr>
          <w:rFonts w:ascii="Helvetica Neue" w:hAnsi="Helvetica Neue"/>
          <w:color w:val="2D3B45"/>
        </w:rPr>
        <w:lastRenderedPageBreak/>
        <w:t>holistic orientation than an emphasis on grammar or logical argumentation, while still allowing us to consider those questions. The rhetorical tradition offers and analytical framework for thinking about the </w:t>
      </w:r>
      <w:r>
        <w:rPr>
          <w:rStyle w:val="a5"/>
          <w:rFonts w:ascii="Helvetica Neue" w:hAnsi="Helvetica Neue"/>
          <w:color w:val="2D3B45"/>
        </w:rPr>
        <w:t>persuasive effects </w:t>
      </w:r>
      <w:r>
        <w:rPr>
          <w:rFonts w:ascii="Helvetica Neue" w:hAnsi="Helvetica Neue"/>
          <w:color w:val="2D3B45"/>
        </w:rPr>
        <w:t>of texts, but also the </w:t>
      </w:r>
      <w:r>
        <w:rPr>
          <w:rStyle w:val="a5"/>
          <w:rFonts w:ascii="Helvetica Neue" w:hAnsi="Helvetica Neue"/>
          <w:color w:val="2D3B45"/>
        </w:rPr>
        <w:t>process of making texts.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The reading materials for the week include a long introduction to rhetoric as a theoretical and practical field.</w:t>
      </w:r>
    </w:p>
    <w:p w:rsidR="00221CC9" w:rsidRDefault="00221CC9" w:rsidP="00221CC9">
      <w:pPr>
        <w:pStyle w:val="3"/>
        <w:shd w:val="clear" w:color="auto" w:fill="FFFFFF"/>
        <w:spacing w:before="240" w:after="150"/>
        <w:rPr>
          <w:rFonts w:ascii="Helvetica Neue" w:hAnsi="Helvetica Neue"/>
          <w:b w:val="0"/>
          <w:bCs w:val="0"/>
          <w:color w:val="2D3B45"/>
          <w:sz w:val="36"/>
          <w:szCs w:val="36"/>
        </w:rPr>
      </w:pPr>
      <w:r>
        <w:rPr>
          <w:rStyle w:val="a4"/>
          <w:rFonts w:ascii="Helvetica Neue" w:hAnsi="Helvetica Neue"/>
          <w:b/>
          <w:bCs/>
          <w:color w:val="2D3B45"/>
          <w:sz w:val="36"/>
          <w:szCs w:val="36"/>
        </w:rPr>
        <w:t>Readings for week 2</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Please read as much as you can of the following article from eReserve:</w:t>
      </w:r>
    </w:p>
    <w:p w:rsidR="00221CC9" w:rsidRDefault="00221CC9" w:rsidP="00221CC9">
      <w:pPr>
        <w:pStyle w:val="a3"/>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Jarrat</w:t>
      </w:r>
      <w:proofErr w:type="spellEnd"/>
      <w:r>
        <w:rPr>
          <w:rFonts w:ascii="Helvetica Neue" w:hAnsi="Helvetica Neue"/>
          <w:color w:val="2D3B45"/>
        </w:rPr>
        <w:t>, S. C. (2007). Rhetoric. In </w:t>
      </w:r>
      <w:r>
        <w:rPr>
          <w:rFonts w:ascii="Helvetica Neue" w:hAnsi="Helvetica Neue"/>
          <w:i/>
          <w:iCs/>
          <w:color w:val="2D3B45"/>
        </w:rPr>
        <w:t>Introduction to scholarship in modern languages and literatures</w:t>
      </w:r>
      <w:r>
        <w:rPr>
          <w:rFonts w:ascii="Helvetica Neue" w:hAnsi="Helvetica Neue"/>
          <w:color w:val="2D3B45"/>
        </w:rPr>
        <w:t xml:space="preserve"> (3rd ed., pp. 73–102). New York: Modern Language Association of </w:t>
      </w:r>
      <w:proofErr w:type="spellStart"/>
      <w:proofErr w:type="gramStart"/>
      <w:r>
        <w:rPr>
          <w:rFonts w:ascii="Helvetica Neue" w:hAnsi="Helvetica Neue"/>
          <w:color w:val="2D3B45"/>
        </w:rPr>
        <w:t>America,The</w:t>
      </w:r>
      <w:proofErr w:type="spellEnd"/>
      <w:proofErr w:type="gramEnd"/>
      <w:r>
        <w:rPr>
          <w:rFonts w:ascii="Helvetica Neue" w:hAnsi="Helvetica Neue"/>
          <w:color w:val="2D3B45"/>
        </w:rPr>
        <w:t xml:space="preserve"> Modern Language Association of America.</w:t>
      </w:r>
    </w:p>
    <w:p w:rsidR="00221CC9" w:rsidRDefault="00221CC9"/>
    <w:p w:rsidR="00221CC9" w:rsidRDefault="00221CC9"/>
    <w:p w:rsidR="00221CC9" w:rsidRDefault="00221CC9"/>
    <w:p w:rsidR="00221CC9" w:rsidRDefault="00221CC9" w:rsidP="00221CC9">
      <w:pPr>
        <w:pStyle w:val="1"/>
        <w:shd w:val="clear" w:color="auto" w:fill="FFFFFF"/>
        <w:spacing w:before="225" w:beforeAutospacing="0" w:after="225" w:afterAutospacing="0" w:line="288" w:lineRule="atLeast"/>
        <w:rPr>
          <w:rFonts w:ascii="Helvetica Neue" w:hAnsi="Helvetica Neue"/>
          <w:b w:val="0"/>
          <w:bCs w:val="0"/>
          <w:color w:val="2D3B45"/>
          <w:sz w:val="60"/>
          <w:szCs w:val="60"/>
        </w:rPr>
      </w:pPr>
      <w:r>
        <w:rPr>
          <w:rFonts w:ascii="Helvetica Neue" w:hAnsi="Helvetica Neue"/>
          <w:b w:val="0"/>
          <w:bCs w:val="0"/>
          <w:color w:val="2D3B45"/>
          <w:sz w:val="60"/>
          <w:szCs w:val="60"/>
        </w:rPr>
        <w:t>Week 3: Higher order editorial concerns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This week we turn towards the editorial process more </w:t>
      </w:r>
      <w:proofErr w:type="gramStart"/>
      <w:r>
        <w:rPr>
          <w:rFonts w:ascii="Helvetica Neue" w:hAnsi="Helvetica Neue"/>
          <w:color w:val="2D3B45"/>
        </w:rPr>
        <w:t>directly, and</w:t>
      </w:r>
      <w:proofErr w:type="gramEnd"/>
      <w:r>
        <w:rPr>
          <w:rFonts w:ascii="Helvetica Neue" w:hAnsi="Helvetica Neue"/>
          <w:color w:val="2D3B45"/>
        </w:rPr>
        <w:t xml:space="preserve"> think about what it is editors actually do in different contexts.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We can think about editing as addressing either 'higher order' or 'lower order' concerns. 'Higher order' editing can mean initiating or guiding the process of writing. It can also involve concerns about content, structure, overarching argument, and persistent features of style and delivery. 'Lower order' concerns tends to refer to copyediting and proofreading i.e. ensuring that the details of a texts are correct and appropriate. </w:t>
      </w:r>
    </w:p>
    <w:p w:rsidR="00221CC9" w:rsidRDefault="00221CC9" w:rsidP="00221CC9">
      <w:pPr>
        <w:pStyle w:val="3"/>
        <w:shd w:val="clear" w:color="auto" w:fill="FFFFFF"/>
        <w:spacing w:before="240" w:after="150"/>
        <w:rPr>
          <w:rFonts w:ascii="Helvetica Neue" w:hAnsi="Helvetica Neue"/>
          <w:b w:val="0"/>
          <w:bCs w:val="0"/>
          <w:color w:val="2D3B45"/>
          <w:sz w:val="36"/>
          <w:szCs w:val="36"/>
        </w:rPr>
      </w:pPr>
      <w:r>
        <w:rPr>
          <w:rStyle w:val="a4"/>
          <w:rFonts w:ascii="Helvetica Neue" w:hAnsi="Helvetica Neue"/>
          <w:b/>
          <w:bCs/>
          <w:color w:val="2D3B45"/>
          <w:sz w:val="36"/>
          <w:szCs w:val="36"/>
        </w:rPr>
        <w:t>Readings for week 3</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From eReserve, you must read the following:</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Institute of Professional Editors Ltd. (2013, March 1).</w:t>
      </w:r>
      <w:r>
        <w:rPr>
          <w:rStyle w:val="a5"/>
          <w:rFonts w:ascii="Helvetica Neue" w:hAnsi="Helvetica Neue"/>
          <w:color w:val="2D3B45"/>
        </w:rPr>
        <w:t> Australian standards for editing practice.</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Please read one (1) of these two practical texts as well:</w:t>
      </w:r>
    </w:p>
    <w:p w:rsidR="00221CC9" w:rsidRDefault="00221CC9" w:rsidP="00221CC9">
      <w:pPr>
        <w:pStyle w:val="a3"/>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lastRenderedPageBreak/>
        <w:t>Snooks</w:t>
      </w:r>
      <w:proofErr w:type="spellEnd"/>
      <w:r>
        <w:rPr>
          <w:rFonts w:ascii="Helvetica Neue" w:hAnsi="Helvetica Neue"/>
          <w:color w:val="2D3B45"/>
        </w:rPr>
        <w:t xml:space="preserve"> &amp; Co. (2002). Editing and proofreading. In </w:t>
      </w:r>
      <w:r>
        <w:rPr>
          <w:rStyle w:val="a5"/>
          <w:rFonts w:ascii="Helvetica Neue" w:hAnsi="Helvetica Neue"/>
          <w:color w:val="2D3B45"/>
        </w:rPr>
        <w:t>Style manual for authors, editors, and printers </w:t>
      </w:r>
      <w:r>
        <w:rPr>
          <w:rFonts w:ascii="Helvetica Neue" w:hAnsi="Helvetica Neue"/>
          <w:color w:val="2D3B45"/>
        </w:rPr>
        <w:t>(pp. 252–269). John Wiley &amp; Sons.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McKenzie, J. (2011). Substance and structure. In </w:t>
      </w:r>
      <w:proofErr w:type="gramStart"/>
      <w:r>
        <w:rPr>
          <w:rFonts w:ascii="Helvetica Neue" w:hAnsi="Helvetica Neue"/>
          <w:i/>
          <w:iCs/>
          <w:color w:val="2D3B45"/>
        </w:rPr>
        <w:t>The</w:t>
      </w:r>
      <w:proofErr w:type="gramEnd"/>
      <w:r>
        <w:rPr>
          <w:rFonts w:ascii="Helvetica Neue" w:hAnsi="Helvetica Neue"/>
          <w:i/>
          <w:iCs/>
          <w:color w:val="2D3B45"/>
        </w:rPr>
        <w:t xml:space="preserve"> Editor’s Companion</w:t>
      </w:r>
      <w:r>
        <w:rPr>
          <w:rFonts w:ascii="Helvetica Neue" w:hAnsi="Helvetica Neue"/>
          <w:color w:val="2D3B45"/>
        </w:rPr>
        <w:t> (pp. 70–93).</w:t>
      </w:r>
    </w:p>
    <w:p w:rsidR="00221CC9" w:rsidRDefault="00221CC9"/>
    <w:p w:rsidR="00221CC9" w:rsidRDefault="00221CC9"/>
    <w:p w:rsidR="00221CC9" w:rsidRDefault="00221CC9"/>
    <w:p w:rsidR="00221CC9" w:rsidRDefault="00221CC9" w:rsidP="00221CC9">
      <w:pPr>
        <w:pStyle w:val="1"/>
        <w:shd w:val="clear" w:color="auto" w:fill="FFFFFF"/>
        <w:spacing w:before="225" w:beforeAutospacing="0" w:after="225" w:afterAutospacing="0" w:line="288" w:lineRule="atLeast"/>
        <w:rPr>
          <w:rFonts w:ascii="Helvetica Neue" w:hAnsi="Helvetica Neue"/>
          <w:b w:val="0"/>
          <w:bCs w:val="0"/>
          <w:color w:val="2D3B45"/>
          <w:sz w:val="60"/>
          <w:szCs w:val="60"/>
        </w:rPr>
      </w:pPr>
      <w:r>
        <w:rPr>
          <w:rFonts w:ascii="Helvetica Neue" w:hAnsi="Helvetica Neue"/>
          <w:b w:val="0"/>
          <w:bCs w:val="0"/>
          <w:color w:val="2D3B45"/>
          <w:sz w:val="60"/>
          <w:szCs w:val="60"/>
        </w:rPr>
        <w:t>Week 4: Lower order editorial concerns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This week we will turn from 'higher order' to 'lower order' and think about style, grammar, and usage, and the activities of copyediting and proofreading. In this case, the 'big' decisions about a text have been made, and the editor's job is to ensure that everything is correct and consistent within paragraphs, sentences and phrases.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The reading materials for the week include a guide to copy editing techniques. You will aim to apply these in activities and assignments. There is also an additional reading for those interested to learn how to '</w:t>
      </w:r>
      <w:proofErr w:type="spellStart"/>
      <w:r>
        <w:rPr>
          <w:rFonts w:ascii="Helvetica Neue" w:hAnsi="Helvetica Neue"/>
          <w:color w:val="2D3B45"/>
        </w:rPr>
        <w:t>mark up</w:t>
      </w:r>
      <w:proofErr w:type="spellEnd"/>
      <w:r>
        <w:rPr>
          <w:rFonts w:ascii="Helvetica Neue" w:hAnsi="Helvetica Neue"/>
          <w:color w:val="2D3B45"/>
        </w:rPr>
        <w:t>' a text by hand.</w:t>
      </w:r>
    </w:p>
    <w:p w:rsidR="00221CC9" w:rsidRDefault="00221CC9" w:rsidP="00221CC9">
      <w:pPr>
        <w:pStyle w:val="3"/>
        <w:shd w:val="clear" w:color="auto" w:fill="FFFFFF"/>
        <w:spacing w:before="240" w:after="150"/>
        <w:rPr>
          <w:rFonts w:ascii="Helvetica Neue" w:hAnsi="Helvetica Neue"/>
          <w:b w:val="0"/>
          <w:bCs w:val="0"/>
          <w:color w:val="2D3B45"/>
          <w:sz w:val="36"/>
          <w:szCs w:val="36"/>
        </w:rPr>
      </w:pPr>
      <w:r>
        <w:rPr>
          <w:rStyle w:val="a4"/>
          <w:rFonts w:ascii="Helvetica Neue" w:hAnsi="Helvetica Neue"/>
          <w:b/>
          <w:bCs/>
          <w:color w:val="2D3B45"/>
          <w:sz w:val="36"/>
          <w:szCs w:val="36"/>
        </w:rPr>
        <w:t>Readings for week 4</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The following chapter will give you a sense of the importance of decisions about language and style in editorial work:</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McKenzie, J. (2011). </w:t>
      </w:r>
      <w:hyperlink r:id="rId4" w:tooltip="McKenzie 2011 a.pdf" w:history="1">
        <w:r>
          <w:rPr>
            <w:rStyle w:val="a6"/>
            <w:rFonts w:ascii="Helvetica Neue" w:hAnsi="Helvetica Neue"/>
          </w:rPr>
          <w:t>Language</w:t>
        </w:r>
      </w:hyperlink>
      <w:r>
        <w:rPr>
          <w:rFonts w:ascii="Helvetica Neue" w:hAnsi="Helvetica Neue"/>
          <w:noProof/>
          <w:color w:val="0000FF"/>
        </w:rPr>
        <w:drawing>
          <wp:inline distT="0" distB="0" distL="0" distR="0">
            <wp:extent cx="203200" cy="203200"/>
            <wp:effectExtent l="0" t="0" r="0" b="0"/>
            <wp:docPr id="1" name="图片 1" descr="Preview the document">
              <a:hlinkClick xmlns:a="http://schemas.openxmlformats.org/drawingml/2006/main" r:id="rId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olor w:val="2D3B45"/>
        </w:rPr>
        <w:t>. In </w:t>
      </w:r>
      <w:r>
        <w:rPr>
          <w:rFonts w:ascii="Helvetica Neue" w:hAnsi="Helvetica Neue"/>
          <w:i/>
          <w:iCs/>
          <w:color w:val="2D3B45"/>
        </w:rPr>
        <w:t>Editor’s Companion</w:t>
      </w:r>
      <w:r>
        <w:rPr>
          <w:rFonts w:ascii="Helvetica Neue" w:hAnsi="Helvetica Neue"/>
          <w:color w:val="2D3B45"/>
        </w:rPr>
        <w:t> (2nd ed., pp. 94–114). Cambridge University Press.</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We have previously advised reading the following chapter from eReserve. It may be a bit narrow to be useful for activities, but remains a thorough account of the kinds of details copy-editors need to attend to:</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Flann, E., Hill, B., &amp; Wang, L. (2014). Editing practice: copy editing techniques. In </w:t>
      </w:r>
      <w:proofErr w:type="gramStart"/>
      <w:r>
        <w:rPr>
          <w:rFonts w:ascii="Helvetica Neue" w:hAnsi="Helvetica Neue"/>
          <w:i/>
          <w:iCs/>
          <w:color w:val="2D3B45"/>
        </w:rPr>
        <w:t>The</w:t>
      </w:r>
      <w:proofErr w:type="gramEnd"/>
      <w:r>
        <w:rPr>
          <w:rFonts w:ascii="Helvetica Neue" w:hAnsi="Helvetica Neue"/>
          <w:i/>
          <w:iCs/>
          <w:color w:val="2D3B45"/>
        </w:rPr>
        <w:t xml:space="preserve"> Australian editing handbook</w:t>
      </w:r>
      <w:r>
        <w:rPr>
          <w:rFonts w:ascii="Helvetica Neue" w:hAnsi="Helvetica Neue"/>
          <w:color w:val="2D3B45"/>
        </w:rPr>
        <w:t> (3rd ed., pp. 127–155). Wiley.</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If you are curious about marking up a text by hand, or would prefer to work in an analogue mode, you may also find the following useful:</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Wang, E. F. B. H. L. (2004). Marking up copy. In </w:t>
      </w:r>
      <w:proofErr w:type="gramStart"/>
      <w:r>
        <w:rPr>
          <w:rFonts w:ascii="Helvetica Neue" w:hAnsi="Helvetica Neue"/>
          <w:i/>
          <w:iCs/>
          <w:color w:val="2D3B45"/>
        </w:rPr>
        <w:t>The</w:t>
      </w:r>
      <w:proofErr w:type="gramEnd"/>
      <w:r>
        <w:rPr>
          <w:rFonts w:ascii="Helvetica Neue" w:hAnsi="Helvetica Neue"/>
          <w:i/>
          <w:iCs/>
          <w:color w:val="2D3B45"/>
        </w:rPr>
        <w:t xml:space="preserve"> Australian Editing Handbook</w:t>
      </w:r>
      <w:r>
        <w:rPr>
          <w:rFonts w:ascii="Helvetica Neue" w:hAnsi="Helvetica Neue"/>
          <w:color w:val="2D3B45"/>
        </w:rPr>
        <w:t> (2nd ed., pp. 66–96). Wiley.</w:t>
      </w:r>
    </w:p>
    <w:p w:rsidR="00221CC9" w:rsidRDefault="00221CC9"/>
    <w:p w:rsidR="00221CC9" w:rsidRDefault="00221CC9"/>
    <w:p w:rsidR="00221CC9" w:rsidRDefault="00221CC9"/>
    <w:p w:rsidR="00221CC9" w:rsidRDefault="00221CC9"/>
    <w:p w:rsidR="00221CC9" w:rsidRDefault="00221CC9" w:rsidP="00221CC9">
      <w:pPr>
        <w:pStyle w:val="1"/>
        <w:shd w:val="clear" w:color="auto" w:fill="FFFFFF"/>
        <w:spacing w:before="225" w:beforeAutospacing="0" w:after="225" w:afterAutospacing="0" w:line="288" w:lineRule="atLeast"/>
        <w:rPr>
          <w:rFonts w:ascii="Helvetica Neue" w:hAnsi="Helvetica Neue"/>
          <w:b w:val="0"/>
          <w:bCs w:val="0"/>
          <w:color w:val="2D3B45"/>
          <w:sz w:val="60"/>
          <w:szCs w:val="60"/>
        </w:rPr>
      </w:pPr>
      <w:r>
        <w:rPr>
          <w:rFonts w:ascii="Helvetica Neue" w:hAnsi="Helvetica Neue"/>
          <w:b w:val="0"/>
          <w:bCs w:val="0"/>
          <w:color w:val="2D3B45"/>
          <w:sz w:val="60"/>
          <w:szCs w:val="60"/>
        </w:rPr>
        <w:t>Week 5: Visual rhetoric and delivery</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Within the rhetorical framework, the canon of 'delivery' refers to the point of contact between an audience and an argument, story or other form of discourse. For classical rhetors, this was usually about the conduct and comportment of speakers before a live audience. In a contemporary context, this might cover design, visual elements in a text, but also the medium of delivery (including its affordances and constraints), as well as questions such as how the author's, publication's or </w:t>
      </w:r>
      <w:proofErr w:type="spellStart"/>
      <w:r>
        <w:rPr>
          <w:rFonts w:ascii="Helvetica Neue" w:hAnsi="Helvetica Neue"/>
          <w:color w:val="2D3B45"/>
        </w:rPr>
        <w:t>organisation's</w:t>
      </w:r>
      <w:proofErr w:type="spellEnd"/>
      <w:r>
        <w:rPr>
          <w:rFonts w:ascii="Helvetica Neue" w:hAnsi="Helvetica Neue"/>
          <w:color w:val="2D3B45"/>
        </w:rPr>
        <w:t xml:space="preserve"> identity is embodied or presented through and around the main text.</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The reading materials include a practical outline of design principles for writers and editors. There are many similar guides available online: their applicability or usefulness varies greatly. We will also look at some more critical perspectives on the origins and social effects of 'design thinking'.</w:t>
      </w:r>
    </w:p>
    <w:p w:rsidR="00221CC9" w:rsidRDefault="00221CC9" w:rsidP="00221CC9">
      <w:pPr>
        <w:pStyle w:val="3"/>
        <w:shd w:val="clear" w:color="auto" w:fill="FFFFFF"/>
        <w:spacing w:before="240" w:after="150"/>
        <w:rPr>
          <w:rFonts w:ascii="Helvetica Neue" w:hAnsi="Helvetica Neue"/>
          <w:b w:val="0"/>
          <w:bCs w:val="0"/>
          <w:color w:val="2D3B45"/>
          <w:sz w:val="36"/>
          <w:szCs w:val="36"/>
        </w:rPr>
      </w:pPr>
      <w:r>
        <w:rPr>
          <w:rStyle w:val="a4"/>
          <w:rFonts w:ascii="Helvetica Neue" w:hAnsi="Helvetica Neue"/>
          <w:b/>
          <w:bCs/>
          <w:color w:val="2D3B45"/>
          <w:sz w:val="36"/>
          <w:szCs w:val="36"/>
        </w:rPr>
        <w:t>Readings for week 5</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Please read both of the following sources from eReserve:</w:t>
      </w:r>
    </w:p>
    <w:p w:rsidR="00221CC9" w:rsidRDefault="00221CC9" w:rsidP="00221CC9">
      <w:pPr>
        <w:pStyle w:val="a3"/>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Kristaponis</w:t>
      </w:r>
      <w:proofErr w:type="spellEnd"/>
      <w:r>
        <w:rPr>
          <w:rFonts w:ascii="Helvetica Neue" w:hAnsi="Helvetica Neue"/>
          <w:color w:val="2D3B45"/>
        </w:rPr>
        <w:t>, B. (2014). Five design principles for writers and editors. </w:t>
      </w:r>
      <w:r>
        <w:rPr>
          <w:rFonts w:ascii="Helvetica Neue" w:hAnsi="Helvetica Neue"/>
          <w:i/>
          <w:iCs/>
          <w:color w:val="2D3B45"/>
        </w:rPr>
        <w:t>American Medical Writers Association Journal</w:t>
      </w:r>
      <w:r>
        <w:rPr>
          <w:rFonts w:ascii="Helvetica Neue" w:hAnsi="Helvetica Neue"/>
          <w:color w:val="2D3B45"/>
        </w:rPr>
        <w:t>, </w:t>
      </w:r>
      <w:r>
        <w:rPr>
          <w:rFonts w:ascii="Helvetica Neue" w:hAnsi="Helvetica Neue"/>
          <w:i/>
          <w:iCs/>
          <w:color w:val="2D3B45"/>
        </w:rPr>
        <w:t>29</w:t>
      </w:r>
      <w:r>
        <w:rPr>
          <w:rFonts w:ascii="Helvetica Neue" w:hAnsi="Helvetica Neue"/>
          <w:color w:val="2D3B45"/>
        </w:rPr>
        <w:t>(3), 100–103.</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Williams, B., &amp; </w:t>
      </w:r>
      <w:proofErr w:type="spellStart"/>
      <w:r>
        <w:rPr>
          <w:rFonts w:ascii="Helvetica Neue" w:hAnsi="Helvetica Neue"/>
          <w:color w:val="2D3B45"/>
        </w:rPr>
        <w:t>Stimatz</w:t>
      </w:r>
      <w:proofErr w:type="spellEnd"/>
      <w:r>
        <w:rPr>
          <w:rFonts w:ascii="Helvetica Neue" w:hAnsi="Helvetica Neue"/>
          <w:color w:val="2D3B45"/>
        </w:rPr>
        <w:t>, L. (2005). The Origins of Graphic Screen Design Principles: Theory or Rhetoric. </w:t>
      </w:r>
      <w:r>
        <w:rPr>
          <w:rFonts w:ascii="Helvetica Neue" w:hAnsi="Helvetica Neue"/>
          <w:i/>
          <w:iCs/>
          <w:color w:val="2D3B45"/>
        </w:rPr>
        <w:t>International Journal of Instructional Media</w:t>
      </w:r>
      <w:r>
        <w:rPr>
          <w:rFonts w:ascii="Helvetica Neue" w:hAnsi="Helvetica Neue"/>
          <w:color w:val="2D3B45"/>
        </w:rPr>
        <w:t>, </w:t>
      </w:r>
      <w:r>
        <w:rPr>
          <w:rFonts w:ascii="Helvetica Neue" w:hAnsi="Helvetica Neue"/>
          <w:i/>
          <w:iCs/>
          <w:color w:val="2D3B45"/>
        </w:rPr>
        <w:t>32</w:t>
      </w:r>
      <w:r>
        <w:rPr>
          <w:rFonts w:ascii="Helvetica Neue" w:hAnsi="Helvetica Neue"/>
          <w:color w:val="2D3B45"/>
        </w:rPr>
        <w:t>(2), 181–193.</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Style w:val="a5"/>
          <w:rFonts w:ascii="Helvetica Neue" w:hAnsi="Helvetica Neue"/>
          <w:color w:val="2D3B45"/>
        </w:rPr>
        <w:t>To extend your thinking about critical perspectives on design and textuality, the following is recommended:</w:t>
      </w:r>
    </w:p>
    <w:p w:rsidR="00221CC9" w:rsidRDefault="00221CC9" w:rsidP="00221CC9">
      <w:pPr>
        <w:pStyle w:val="a3"/>
        <w:shd w:val="clear" w:color="auto" w:fill="FFFFFF"/>
        <w:spacing w:before="180" w:beforeAutospacing="0" w:after="180" w:afterAutospacing="0"/>
        <w:rPr>
          <w:rFonts w:ascii="Helvetica Neue" w:hAnsi="Helvetica Neue"/>
          <w:color w:val="2D3B45"/>
        </w:rPr>
      </w:pPr>
      <w:r>
        <w:rPr>
          <w:rFonts w:ascii="Helvetica Neue" w:hAnsi="Helvetica Neue"/>
          <w:color w:val="2D3B45"/>
        </w:rPr>
        <w:t>Hum, S. (2015). ‘Between the Eyes’: The Racialized Gaze as Design. </w:t>
      </w:r>
      <w:r>
        <w:rPr>
          <w:rFonts w:ascii="Helvetica Neue" w:hAnsi="Helvetica Neue"/>
          <w:i/>
          <w:iCs/>
          <w:color w:val="2D3B45"/>
        </w:rPr>
        <w:t>College English</w:t>
      </w:r>
      <w:r>
        <w:rPr>
          <w:rFonts w:ascii="Helvetica Neue" w:hAnsi="Helvetica Neue"/>
          <w:color w:val="2D3B45"/>
        </w:rPr>
        <w:t>, </w:t>
      </w:r>
      <w:r>
        <w:rPr>
          <w:rFonts w:ascii="Helvetica Neue" w:hAnsi="Helvetica Neue"/>
          <w:i/>
          <w:iCs/>
          <w:color w:val="2D3B45"/>
        </w:rPr>
        <w:t>77</w:t>
      </w:r>
      <w:r>
        <w:rPr>
          <w:rFonts w:ascii="Helvetica Neue" w:hAnsi="Helvetica Neue"/>
          <w:color w:val="2D3B45"/>
        </w:rPr>
        <w:t>(3), 191–215.</w:t>
      </w:r>
    </w:p>
    <w:p w:rsidR="00221CC9" w:rsidRPr="00221CC9" w:rsidRDefault="00221CC9">
      <w:pPr>
        <w:rPr>
          <w:rFonts w:hint="eastAsia"/>
        </w:rPr>
      </w:pPr>
    </w:p>
    <w:sectPr w:rsidR="00221CC9" w:rsidRPr="00221CC9" w:rsidSect="00AB525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C9"/>
    <w:rsid w:val="00221CC9"/>
    <w:rsid w:val="00AB525D"/>
    <w:rsid w:val="00F0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25026A"/>
  <w15:chartTrackingRefBased/>
  <w15:docId w15:val="{4722BAF5-7241-C143-9049-49E338E0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21CC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21CC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1CC9"/>
    <w:rPr>
      <w:rFonts w:ascii="宋体" w:eastAsia="宋体" w:hAnsi="宋体" w:cs="宋体"/>
      <w:b/>
      <w:bCs/>
      <w:kern w:val="36"/>
      <w:sz w:val="48"/>
      <w:szCs w:val="48"/>
    </w:rPr>
  </w:style>
  <w:style w:type="paragraph" w:styleId="a3">
    <w:name w:val="Normal (Web)"/>
    <w:basedOn w:val="a"/>
    <w:uiPriority w:val="99"/>
    <w:semiHidden/>
    <w:unhideWhenUsed/>
    <w:rsid w:val="00221CC9"/>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221CC9"/>
    <w:rPr>
      <w:b/>
      <w:bCs/>
    </w:rPr>
  </w:style>
  <w:style w:type="character" w:styleId="a5">
    <w:name w:val="Emphasis"/>
    <w:basedOn w:val="a0"/>
    <w:uiPriority w:val="20"/>
    <w:qFormat/>
    <w:rsid w:val="00221CC9"/>
    <w:rPr>
      <w:i/>
      <w:iCs/>
    </w:rPr>
  </w:style>
  <w:style w:type="character" w:customStyle="1" w:styleId="30">
    <w:name w:val="标题 3 字符"/>
    <w:basedOn w:val="a0"/>
    <w:link w:val="3"/>
    <w:uiPriority w:val="9"/>
    <w:semiHidden/>
    <w:rsid w:val="00221CC9"/>
    <w:rPr>
      <w:b/>
      <w:bCs/>
      <w:sz w:val="32"/>
      <w:szCs w:val="32"/>
    </w:rPr>
  </w:style>
  <w:style w:type="character" w:customStyle="1" w:styleId="instructurefileholder">
    <w:name w:val="instructure_file_holder"/>
    <w:basedOn w:val="a0"/>
    <w:rsid w:val="00221CC9"/>
  </w:style>
  <w:style w:type="character" w:styleId="a6">
    <w:name w:val="Hyperlink"/>
    <w:basedOn w:val="a0"/>
    <w:uiPriority w:val="99"/>
    <w:semiHidden/>
    <w:unhideWhenUsed/>
    <w:rsid w:val="0022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4389">
      <w:bodyDiv w:val="1"/>
      <w:marLeft w:val="0"/>
      <w:marRight w:val="0"/>
      <w:marTop w:val="0"/>
      <w:marBottom w:val="0"/>
      <w:divBdr>
        <w:top w:val="none" w:sz="0" w:space="0" w:color="auto"/>
        <w:left w:val="none" w:sz="0" w:space="0" w:color="auto"/>
        <w:bottom w:val="none" w:sz="0" w:space="0" w:color="auto"/>
        <w:right w:val="none" w:sz="0" w:space="0" w:color="auto"/>
      </w:divBdr>
    </w:div>
    <w:div w:id="1438527928">
      <w:bodyDiv w:val="1"/>
      <w:marLeft w:val="0"/>
      <w:marRight w:val="0"/>
      <w:marTop w:val="0"/>
      <w:marBottom w:val="0"/>
      <w:divBdr>
        <w:top w:val="none" w:sz="0" w:space="0" w:color="auto"/>
        <w:left w:val="none" w:sz="0" w:space="0" w:color="auto"/>
        <w:bottom w:val="none" w:sz="0" w:space="0" w:color="auto"/>
        <w:right w:val="none" w:sz="0" w:space="0" w:color="auto"/>
      </w:divBdr>
    </w:div>
    <w:div w:id="1660234853">
      <w:bodyDiv w:val="1"/>
      <w:marLeft w:val="0"/>
      <w:marRight w:val="0"/>
      <w:marTop w:val="0"/>
      <w:marBottom w:val="0"/>
      <w:divBdr>
        <w:top w:val="none" w:sz="0" w:space="0" w:color="auto"/>
        <w:left w:val="none" w:sz="0" w:space="0" w:color="auto"/>
        <w:bottom w:val="none" w:sz="0" w:space="0" w:color="auto"/>
        <w:right w:val="none" w:sz="0" w:space="0" w:color="auto"/>
      </w:divBdr>
    </w:div>
    <w:div w:id="2021815990">
      <w:bodyDiv w:val="1"/>
      <w:marLeft w:val="0"/>
      <w:marRight w:val="0"/>
      <w:marTop w:val="0"/>
      <w:marBottom w:val="0"/>
      <w:divBdr>
        <w:top w:val="none" w:sz="0" w:space="0" w:color="auto"/>
        <w:left w:val="none" w:sz="0" w:space="0" w:color="auto"/>
        <w:bottom w:val="none" w:sz="0" w:space="0" w:color="auto"/>
        <w:right w:val="none" w:sz="0" w:space="0" w:color="auto"/>
      </w:divBdr>
    </w:div>
    <w:div w:id="20623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anvas.sydney.edu.au/courses/20840/files/9823695/download?wrap=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2020-03-18T13:22:00Z</dcterms:created>
  <dcterms:modified xsi:type="dcterms:W3CDTF">2020-03-18T13:24:00Z</dcterms:modified>
</cp:coreProperties>
</file>