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6BEB" w14:textId="77777777" w:rsidR="00FA4627" w:rsidRDefault="00BE3194">
      <w:pPr>
        <w:spacing w:after="417" w:line="259" w:lineRule="auto"/>
        <w:ind w:left="0" w:right="2" w:firstLine="0"/>
        <w:jc w:val="right"/>
      </w:pPr>
      <w:r>
        <w:rPr>
          <w:color w:val="0C6CB6"/>
          <w:sz w:val="18"/>
        </w:rPr>
        <w:t xml:space="preserve">chapter 4 </w:t>
      </w:r>
      <w:r>
        <w:rPr>
          <w:noProof/>
          <w:color w:val="000000"/>
          <w:sz w:val="22"/>
        </w:rPr>
        <mc:AlternateContent>
          <mc:Choice Requires="wpg">
            <w:drawing>
              <wp:inline distT="0" distB="0" distL="0" distR="0" wp14:anchorId="76661026" wp14:editId="448680BC">
                <wp:extent cx="12700" cy="114300"/>
                <wp:effectExtent l="0" t="0" r="0" b="0"/>
                <wp:docPr id="1548" name="Group 1548"/>
                <wp:cNvGraphicFramePr/>
                <a:graphic xmlns:a="http://schemas.openxmlformats.org/drawingml/2006/main">
                  <a:graphicData uri="http://schemas.microsoft.com/office/word/2010/wordprocessingGroup">
                    <wpg:wgp>
                      <wpg:cNvGrpSpPr/>
                      <wpg:grpSpPr>
                        <a:xfrm>
                          <a:off x="0" y="0"/>
                          <a:ext cx="12700" cy="114300"/>
                          <a:chOff x="0" y="0"/>
                          <a:chExt cx="12700" cy="114300"/>
                        </a:xfrm>
                      </wpg:grpSpPr>
                      <wps:wsp>
                        <wps:cNvPr id="2851" name="Shape 2851"/>
                        <wps:cNvSpPr/>
                        <wps:spPr>
                          <a:xfrm>
                            <a:off x="0" y="0"/>
                            <a:ext cx="12700" cy="114300"/>
                          </a:xfrm>
                          <a:custGeom>
                            <a:avLst/>
                            <a:gdLst/>
                            <a:ahLst/>
                            <a:cxnLst/>
                            <a:rect l="0" t="0" r="0" b="0"/>
                            <a:pathLst>
                              <a:path w="12700" h="114300">
                                <a:moveTo>
                                  <a:pt x="0" y="0"/>
                                </a:moveTo>
                                <a:lnTo>
                                  <a:pt x="12700" y="0"/>
                                </a:lnTo>
                                <a:lnTo>
                                  <a:pt x="12700" y="114300"/>
                                </a:lnTo>
                                <a:lnTo>
                                  <a:pt x="0" y="114300"/>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inline>
            </w:drawing>
          </mc:Choice>
          <mc:Fallback xmlns:a="http://schemas.openxmlformats.org/drawingml/2006/main">
            <w:pict>
              <v:group id="Group 1548" style="width:1pt;height:9pt;mso-position-horizontal-relative:char;mso-position-vertical-relative:line" coordsize="127,1143">
                <v:shape id="Shape 2852" style="position:absolute;width:127;height:1143;left:0;top:0;" coordsize="12700,114300" path="m0,0l12700,0l12700,114300l0,114300l0,0">
                  <v:stroke weight="0pt" endcap="flat" joinstyle="miter" miterlimit="10" on="false" color="#000000" opacity="0"/>
                  <v:fill on="true" color="#555655"/>
                </v:shape>
              </v:group>
            </w:pict>
          </mc:Fallback>
        </mc:AlternateContent>
      </w:r>
      <w:r>
        <w:rPr>
          <w:color w:val="0C6CB6"/>
          <w:sz w:val="18"/>
        </w:rPr>
        <w:t xml:space="preserve"> Behavioral approach  </w:t>
      </w:r>
      <w:r>
        <w:rPr>
          <w:b/>
          <w:sz w:val="18"/>
        </w:rPr>
        <w:t>89</w:t>
      </w:r>
    </w:p>
    <w:p w14:paraId="0CE6E832" w14:textId="77777777" w:rsidR="00FA4627" w:rsidRDefault="00BE3194">
      <w:pPr>
        <w:spacing w:after="50" w:line="259" w:lineRule="auto"/>
        <w:ind w:left="238" w:firstLine="0"/>
        <w:jc w:val="center"/>
      </w:pPr>
      <w:r>
        <w:rPr>
          <w:b/>
          <w:color w:val="0C6CB6"/>
          <w:sz w:val="22"/>
        </w:rPr>
        <w:t>Leadership Behavior Questionnaire</w:t>
      </w:r>
    </w:p>
    <w:p w14:paraId="11668721" w14:textId="77777777" w:rsidR="00FA4627" w:rsidRDefault="00BE3194">
      <w:pPr>
        <w:spacing w:after="242"/>
        <w:ind w:left="235"/>
      </w:pPr>
      <w:r>
        <w:rPr>
          <w:i/>
          <w:color w:val="0C6CB6"/>
        </w:rPr>
        <w:t>Instructions:</w:t>
      </w:r>
      <w:r>
        <w:t xml:space="preserve"> read each item carefully and think about how often you (or the person you are evaluating) engage in the described behavior. indicate your response to each item by circling one of the five numbers to the right of each item.</w:t>
      </w:r>
    </w:p>
    <w:p w14:paraId="255AC2F9" w14:textId="77777777" w:rsidR="00FA4627" w:rsidRDefault="00BE3194">
      <w:pPr>
        <w:spacing w:after="16"/>
        <w:ind w:left="235"/>
      </w:pPr>
      <w:r>
        <w:t xml:space="preserve">Key: 1 </w:t>
      </w:r>
      <w:r>
        <w:rPr>
          <w:rFonts w:ascii="Segoe UI Symbol" w:eastAsia="Segoe UI Symbol" w:hAnsi="Segoe UI Symbol" w:cs="Segoe UI Symbol"/>
        </w:rPr>
        <w:t>=</w:t>
      </w:r>
      <w:r>
        <w:t xml:space="preserve"> never    2 </w:t>
      </w:r>
      <w:r>
        <w:rPr>
          <w:rFonts w:ascii="Segoe UI Symbol" w:eastAsia="Segoe UI Symbol" w:hAnsi="Segoe UI Symbol" w:cs="Segoe UI Symbol"/>
        </w:rPr>
        <w:t>=</w:t>
      </w:r>
      <w:r>
        <w:t xml:space="preserve"> seldom    </w:t>
      </w:r>
      <w:r>
        <w:t xml:space="preserve">3 </w:t>
      </w:r>
      <w:r>
        <w:rPr>
          <w:rFonts w:ascii="Segoe UI Symbol" w:eastAsia="Segoe UI Symbol" w:hAnsi="Segoe UI Symbol" w:cs="Segoe UI Symbol"/>
        </w:rPr>
        <w:t>=</w:t>
      </w:r>
      <w:r>
        <w:t xml:space="preserve"> occasionally    4 </w:t>
      </w:r>
      <w:r>
        <w:rPr>
          <w:rFonts w:ascii="Segoe UI Symbol" w:eastAsia="Segoe UI Symbol" w:hAnsi="Segoe UI Symbol" w:cs="Segoe UI Symbol"/>
        </w:rPr>
        <w:t>=</w:t>
      </w:r>
      <w:r>
        <w:t xml:space="preserve"> often    5 </w:t>
      </w:r>
      <w:r>
        <w:rPr>
          <w:rFonts w:ascii="Segoe UI Symbol" w:eastAsia="Segoe UI Symbol" w:hAnsi="Segoe UI Symbol" w:cs="Segoe UI Symbol"/>
        </w:rPr>
        <w:t>=</w:t>
      </w:r>
      <w:r>
        <w:t xml:space="preserve"> always</w:t>
      </w:r>
    </w:p>
    <w:tbl>
      <w:tblPr>
        <w:tblStyle w:val="TableGrid"/>
        <w:tblW w:w="5985" w:type="dxa"/>
        <w:tblInd w:w="240" w:type="dxa"/>
        <w:tblCellMar>
          <w:top w:w="0" w:type="dxa"/>
          <w:left w:w="0" w:type="dxa"/>
          <w:bottom w:w="0" w:type="dxa"/>
          <w:right w:w="0" w:type="dxa"/>
        </w:tblCellMar>
        <w:tblLook w:val="04A0" w:firstRow="1" w:lastRow="0" w:firstColumn="1" w:lastColumn="0" w:noHBand="0" w:noVBand="1"/>
      </w:tblPr>
      <w:tblGrid>
        <w:gridCol w:w="5271"/>
        <w:gridCol w:w="714"/>
      </w:tblGrid>
      <w:tr w:rsidR="00FA4627" w14:paraId="1F860803" w14:textId="77777777">
        <w:trPr>
          <w:trHeight w:val="256"/>
        </w:trPr>
        <w:tc>
          <w:tcPr>
            <w:tcW w:w="5272" w:type="dxa"/>
            <w:tcBorders>
              <w:top w:val="nil"/>
              <w:left w:val="nil"/>
              <w:bottom w:val="nil"/>
              <w:right w:val="nil"/>
            </w:tcBorders>
          </w:tcPr>
          <w:p w14:paraId="25F696F6" w14:textId="77777777" w:rsidR="00FA4627" w:rsidRDefault="00BE3194">
            <w:pPr>
              <w:spacing w:after="0" w:line="259" w:lineRule="auto"/>
              <w:ind w:left="0" w:firstLine="0"/>
              <w:jc w:val="left"/>
            </w:pPr>
            <w:r>
              <w:t xml:space="preserve"> 1. Tells group members what they are supposed to do. </w:t>
            </w:r>
          </w:p>
        </w:tc>
        <w:tc>
          <w:tcPr>
            <w:tcW w:w="714" w:type="dxa"/>
            <w:tcBorders>
              <w:top w:val="nil"/>
              <w:left w:val="nil"/>
              <w:bottom w:val="nil"/>
              <w:right w:val="nil"/>
            </w:tcBorders>
          </w:tcPr>
          <w:p w14:paraId="000A204E" w14:textId="77777777" w:rsidR="00FA4627" w:rsidRDefault="00BE3194">
            <w:pPr>
              <w:spacing w:after="0" w:line="259" w:lineRule="auto"/>
              <w:ind w:left="28" w:firstLine="0"/>
            </w:pPr>
            <w:r>
              <w:t xml:space="preserve">1 2 3 </w:t>
            </w:r>
            <w:r w:rsidRPr="004E3D5C">
              <w:rPr>
                <w:highlight w:val="yellow"/>
              </w:rPr>
              <w:t>4</w:t>
            </w:r>
            <w:r>
              <w:t xml:space="preserve"> 5</w:t>
            </w:r>
          </w:p>
        </w:tc>
      </w:tr>
      <w:tr w:rsidR="00FA4627" w14:paraId="45F2828E" w14:textId="77777777">
        <w:trPr>
          <w:trHeight w:val="310"/>
        </w:trPr>
        <w:tc>
          <w:tcPr>
            <w:tcW w:w="5272" w:type="dxa"/>
            <w:tcBorders>
              <w:top w:val="nil"/>
              <w:left w:val="nil"/>
              <w:bottom w:val="nil"/>
              <w:right w:val="nil"/>
            </w:tcBorders>
          </w:tcPr>
          <w:p w14:paraId="73EE0CFE" w14:textId="77777777" w:rsidR="00FA4627" w:rsidRDefault="00BE3194">
            <w:pPr>
              <w:spacing w:after="0" w:line="259" w:lineRule="auto"/>
              <w:ind w:left="0" w:firstLine="0"/>
              <w:jc w:val="left"/>
            </w:pPr>
            <w:r>
              <w:t xml:space="preserve"> 2. acts friendly with members of the group. </w:t>
            </w:r>
          </w:p>
        </w:tc>
        <w:tc>
          <w:tcPr>
            <w:tcW w:w="714" w:type="dxa"/>
            <w:tcBorders>
              <w:top w:val="nil"/>
              <w:left w:val="nil"/>
              <w:bottom w:val="nil"/>
              <w:right w:val="nil"/>
            </w:tcBorders>
          </w:tcPr>
          <w:p w14:paraId="0E7552B4" w14:textId="77777777" w:rsidR="00FA4627" w:rsidRDefault="00BE3194">
            <w:pPr>
              <w:spacing w:after="0" w:line="259" w:lineRule="auto"/>
              <w:ind w:left="29" w:firstLine="0"/>
            </w:pPr>
            <w:r>
              <w:t xml:space="preserve">1 2 3 4 </w:t>
            </w:r>
            <w:r w:rsidRPr="004E3D5C">
              <w:rPr>
                <w:highlight w:val="yellow"/>
              </w:rPr>
              <w:t>5</w:t>
            </w:r>
          </w:p>
        </w:tc>
      </w:tr>
      <w:tr w:rsidR="00FA4627" w14:paraId="0441DD92" w14:textId="77777777">
        <w:trPr>
          <w:trHeight w:val="310"/>
        </w:trPr>
        <w:tc>
          <w:tcPr>
            <w:tcW w:w="5272" w:type="dxa"/>
            <w:tcBorders>
              <w:top w:val="nil"/>
              <w:left w:val="nil"/>
              <w:bottom w:val="nil"/>
              <w:right w:val="nil"/>
            </w:tcBorders>
          </w:tcPr>
          <w:p w14:paraId="03876026" w14:textId="77777777" w:rsidR="00FA4627" w:rsidRDefault="00BE3194">
            <w:pPr>
              <w:spacing w:after="0" w:line="259" w:lineRule="auto"/>
              <w:ind w:left="0" w:firstLine="0"/>
              <w:jc w:val="left"/>
            </w:pPr>
            <w:r>
              <w:t xml:space="preserve"> 3. sets standards of performance for group members. </w:t>
            </w:r>
          </w:p>
        </w:tc>
        <w:tc>
          <w:tcPr>
            <w:tcW w:w="714" w:type="dxa"/>
            <w:tcBorders>
              <w:top w:val="nil"/>
              <w:left w:val="nil"/>
              <w:bottom w:val="nil"/>
              <w:right w:val="nil"/>
            </w:tcBorders>
          </w:tcPr>
          <w:p w14:paraId="7B804E1E" w14:textId="77777777" w:rsidR="00FA4627" w:rsidRDefault="00BE3194">
            <w:pPr>
              <w:spacing w:after="0" w:line="259" w:lineRule="auto"/>
              <w:ind w:left="29" w:firstLine="0"/>
            </w:pPr>
            <w:r>
              <w:t xml:space="preserve">1 2 3 4 </w:t>
            </w:r>
            <w:r w:rsidRPr="004E3D5C">
              <w:rPr>
                <w:highlight w:val="yellow"/>
              </w:rPr>
              <w:t>5</w:t>
            </w:r>
          </w:p>
        </w:tc>
      </w:tr>
      <w:tr w:rsidR="00FA4627" w14:paraId="2B101C2C" w14:textId="77777777">
        <w:trPr>
          <w:trHeight w:val="310"/>
        </w:trPr>
        <w:tc>
          <w:tcPr>
            <w:tcW w:w="5272" w:type="dxa"/>
            <w:tcBorders>
              <w:top w:val="nil"/>
              <w:left w:val="nil"/>
              <w:bottom w:val="nil"/>
              <w:right w:val="nil"/>
            </w:tcBorders>
          </w:tcPr>
          <w:p w14:paraId="6DDDE980" w14:textId="77777777" w:rsidR="00FA4627" w:rsidRDefault="00BE3194">
            <w:pPr>
              <w:spacing w:after="0" w:line="259" w:lineRule="auto"/>
              <w:ind w:left="0" w:firstLine="0"/>
              <w:jc w:val="left"/>
            </w:pPr>
            <w:r>
              <w:t xml:space="preserve"> 4. helps others in the group feel comfortable. </w:t>
            </w:r>
          </w:p>
        </w:tc>
        <w:tc>
          <w:tcPr>
            <w:tcW w:w="714" w:type="dxa"/>
            <w:tcBorders>
              <w:top w:val="nil"/>
              <w:left w:val="nil"/>
              <w:bottom w:val="nil"/>
              <w:right w:val="nil"/>
            </w:tcBorders>
          </w:tcPr>
          <w:p w14:paraId="7553CDEE" w14:textId="77777777" w:rsidR="00FA4627" w:rsidRDefault="00BE3194">
            <w:pPr>
              <w:spacing w:after="0" w:line="259" w:lineRule="auto"/>
              <w:ind w:left="29" w:firstLine="0"/>
            </w:pPr>
            <w:r>
              <w:t xml:space="preserve">1 2 3 </w:t>
            </w:r>
            <w:r w:rsidRPr="004E3D5C">
              <w:rPr>
                <w:highlight w:val="yellow"/>
              </w:rPr>
              <w:t>4</w:t>
            </w:r>
            <w:r>
              <w:t xml:space="preserve"> 5</w:t>
            </w:r>
          </w:p>
        </w:tc>
      </w:tr>
      <w:tr w:rsidR="00FA4627" w14:paraId="4AEFD389" w14:textId="77777777">
        <w:trPr>
          <w:trHeight w:val="310"/>
        </w:trPr>
        <w:tc>
          <w:tcPr>
            <w:tcW w:w="5272" w:type="dxa"/>
            <w:tcBorders>
              <w:top w:val="nil"/>
              <w:left w:val="nil"/>
              <w:bottom w:val="nil"/>
              <w:right w:val="nil"/>
            </w:tcBorders>
          </w:tcPr>
          <w:p w14:paraId="24158F70" w14:textId="77777777" w:rsidR="00FA4627" w:rsidRDefault="00BE3194">
            <w:pPr>
              <w:spacing w:after="0" w:line="259" w:lineRule="auto"/>
              <w:ind w:left="0" w:firstLine="0"/>
              <w:jc w:val="left"/>
            </w:pPr>
            <w:r>
              <w:t xml:space="preserve"> 5. Makes suggestions about how to solve problems. </w:t>
            </w:r>
          </w:p>
        </w:tc>
        <w:tc>
          <w:tcPr>
            <w:tcW w:w="714" w:type="dxa"/>
            <w:tcBorders>
              <w:top w:val="nil"/>
              <w:left w:val="nil"/>
              <w:bottom w:val="nil"/>
              <w:right w:val="nil"/>
            </w:tcBorders>
          </w:tcPr>
          <w:p w14:paraId="6A2C9227" w14:textId="77777777" w:rsidR="00FA4627" w:rsidRDefault="00BE3194">
            <w:pPr>
              <w:spacing w:after="0" w:line="259" w:lineRule="auto"/>
              <w:ind w:left="28" w:firstLine="0"/>
            </w:pPr>
            <w:r>
              <w:t xml:space="preserve">1 2 3 </w:t>
            </w:r>
            <w:r w:rsidRPr="004E3D5C">
              <w:rPr>
                <w:highlight w:val="yellow"/>
              </w:rPr>
              <w:t>4</w:t>
            </w:r>
            <w:r>
              <w:t xml:space="preserve"> 5</w:t>
            </w:r>
          </w:p>
        </w:tc>
      </w:tr>
      <w:tr w:rsidR="00FA4627" w14:paraId="30FDD762" w14:textId="77777777">
        <w:trPr>
          <w:trHeight w:val="310"/>
        </w:trPr>
        <w:tc>
          <w:tcPr>
            <w:tcW w:w="5272" w:type="dxa"/>
            <w:tcBorders>
              <w:top w:val="nil"/>
              <w:left w:val="nil"/>
              <w:bottom w:val="nil"/>
              <w:right w:val="nil"/>
            </w:tcBorders>
          </w:tcPr>
          <w:p w14:paraId="6D9301CA" w14:textId="77777777" w:rsidR="00FA4627" w:rsidRDefault="00BE3194">
            <w:pPr>
              <w:spacing w:after="0" w:line="259" w:lineRule="auto"/>
              <w:ind w:left="0" w:firstLine="0"/>
              <w:jc w:val="left"/>
            </w:pPr>
            <w:r>
              <w:t xml:space="preserve"> 6. responds favorably to suggestions made by others. </w:t>
            </w:r>
          </w:p>
        </w:tc>
        <w:tc>
          <w:tcPr>
            <w:tcW w:w="714" w:type="dxa"/>
            <w:tcBorders>
              <w:top w:val="nil"/>
              <w:left w:val="nil"/>
              <w:bottom w:val="nil"/>
              <w:right w:val="nil"/>
            </w:tcBorders>
          </w:tcPr>
          <w:p w14:paraId="3BB8861D" w14:textId="77777777" w:rsidR="00FA4627" w:rsidRDefault="00BE3194">
            <w:pPr>
              <w:spacing w:after="0" w:line="259" w:lineRule="auto"/>
              <w:ind w:left="29" w:firstLine="0"/>
            </w:pPr>
            <w:r>
              <w:t xml:space="preserve">1 2 3 4 </w:t>
            </w:r>
            <w:r w:rsidRPr="004E3D5C">
              <w:rPr>
                <w:highlight w:val="yellow"/>
              </w:rPr>
              <w:t>5</w:t>
            </w:r>
          </w:p>
        </w:tc>
      </w:tr>
      <w:tr w:rsidR="00FA4627" w14:paraId="05C80526" w14:textId="77777777">
        <w:trPr>
          <w:trHeight w:val="310"/>
        </w:trPr>
        <w:tc>
          <w:tcPr>
            <w:tcW w:w="5272" w:type="dxa"/>
            <w:tcBorders>
              <w:top w:val="nil"/>
              <w:left w:val="nil"/>
              <w:bottom w:val="nil"/>
              <w:right w:val="nil"/>
            </w:tcBorders>
          </w:tcPr>
          <w:p w14:paraId="153CA412" w14:textId="77777777" w:rsidR="00FA4627" w:rsidRDefault="00BE3194">
            <w:pPr>
              <w:spacing w:after="0" w:line="259" w:lineRule="auto"/>
              <w:ind w:left="0" w:firstLine="0"/>
              <w:jc w:val="left"/>
            </w:pPr>
            <w:r>
              <w:t xml:space="preserve"> 7. Makes his or her perspective clear to others. </w:t>
            </w:r>
          </w:p>
        </w:tc>
        <w:tc>
          <w:tcPr>
            <w:tcW w:w="714" w:type="dxa"/>
            <w:tcBorders>
              <w:top w:val="nil"/>
              <w:left w:val="nil"/>
              <w:bottom w:val="nil"/>
              <w:right w:val="nil"/>
            </w:tcBorders>
          </w:tcPr>
          <w:p w14:paraId="526EF55E" w14:textId="77777777" w:rsidR="00FA4627" w:rsidRDefault="00BE3194">
            <w:pPr>
              <w:spacing w:after="0" w:line="259" w:lineRule="auto"/>
              <w:ind w:left="28" w:firstLine="0"/>
            </w:pPr>
            <w:r>
              <w:t xml:space="preserve">1 2 3 4 </w:t>
            </w:r>
            <w:r w:rsidRPr="004E3D5C">
              <w:rPr>
                <w:highlight w:val="yellow"/>
              </w:rPr>
              <w:t>5</w:t>
            </w:r>
          </w:p>
        </w:tc>
      </w:tr>
      <w:tr w:rsidR="00FA4627" w14:paraId="1B11DF17" w14:textId="77777777">
        <w:trPr>
          <w:trHeight w:val="310"/>
        </w:trPr>
        <w:tc>
          <w:tcPr>
            <w:tcW w:w="5272" w:type="dxa"/>
            <w:tcBorders>
              <w:top w:val="nil"/>
              <w:left w:val="nil"/>
              <w:bottom w:val="nil"/>
              <w:right w:val="nil"/>
            </w:tcBorders>
          </w:tcPr>
          <w:p w14:paraId="657A28CB" w14:textId="77777777" w:rsidR="00FA4627" w:rsidRDefault="00BE3194">
            <w:pPr>
              <w:spacing w:after="0" w:line="259" w:lineRule="auto"/>
              <w:ind w:left="0" w:firstLine="0"/>
              <w:jc w:val="left"/>
            </w:pPr>
            <w:r>
              <w:t xml:space="preserve"> 8. Treats others fairly. </w:t>
            </w:r>
          </w:p>
        </w:tc>
        <w:tc>
          <w:tcPr>
            <w:tcW w:w="714" w:type="dxa"/>
            <w:tcBorders>
              <w:top w:val="nil"/>
              <w:left w:val="nil"/>
              <w:bottom w:val="nil"/>
              <w:right w:val="nil"/>
            </w:tcBorders>
          </w:tcPr>
          <w:p w14:paraId="1A7BD11C" w14:textId="77777777" w:rsidR="00FA4627" w:rsidRDefault="00BE3194">
            <w:pPr>
              <w:spacing w:after="0" w:line="259" w:lineRule="auto"/>
              <w:ind w:left="28" w:firstLine="0"/>
            </w:pPr>
            <w:r>
              <w:t xml:space="preserve">1 2 3 4 </w:t>
            </w:r>
            <w:r w:rsidRPr="004E3D5C">
              <w:rPr>
                <w:highlight w:val="yellow"/>
              </w:rPr>
              <w:t>5</w:t>
            </w:r>
          </w:p>
        </w:tc>
      </w:tr>
      <w:tr w:rsidR="00FA4627" w14:paraId="54660A80" w14:textId="77777777">
        <w:trPr>
          <w:trHeight w:val="310"/>
        </w:trPr>
        <w:tc>
          <w:tcPr>
            <w:tcW w:w="5272" w:type="dxa"/>
            <w:tcBorders>
              <w:top w:val="nil"/>
              <w:left w:val="nil"/>
              <w:bottom w:val="nil"/>
              <w:right w:val="nil"/>
            </w:tcBorders>
          </w:tcPr>
          <w:p w14:paraId="17A82683" w14:textId="77777777" w:rsidR="00FA4627" w:rsidRDefault="00BE3194">
            <w:pPr>
              <w:spacing w:after="0" w:line="259" w:lineRule="auto"/>
              <w:ind w:left="0" w:firstLine="0"/>
              <w:jc w:val="left"/>
            </w:pPr>
            <w:r>
              <w:t xml:space="preserve"> 9. develops a plan of action for the group. </w:t>
            </w:r>
          </w:p>
        </w:tc>
        <w:tc>
          <w:tcPr>
            <w:tcW w:w="714" w:type="dxa"/>
            <w:tcBorders>
              <w:top w:val="nil"/>
              <w:left w:val="nil"/>
              <w:bottom w:val="nil"/>
              <w:right w:val="nil"/>
            </w:tcBorders>
          </w:tcPr>
          <w:p w14:paraId="28DA2910" w14:textId="77777777" w:rsidR="00FA4627" w:rsidRDefault="00BE3194">
            <w:pPr>
              <w:spacing w:after="0" w:line="259" w:lineRule="auto"/>
              <w:ind w:left="29" w:firstLine="0"/>
            </w:pPr>
            <w:r>
              <w:t xml:space="preserve">1 2 3 </w:t>
            </w:r>
            <w:r w:rsidRPr="004E3D5C">
              <w:rPr>
                <w:highlight w:val="yellow"/>
              </w:rPr>
              <w:t>4</w:t>
            </w:r>
            <w:r>
              <w:t xml:space="preserve"> 5</w:t>
            </w:r>
          </w:p>
        </w:tc>
      </w:tr>
      <w:tr w:rsidR="00FA4627" w14:paraId="536A1418" w14:textId="77777777">
        <w:trPr>
          <w:trHeight w:val="310"/>
        </w:trPr>
        <w:tc>
          <w:tcPr>
            <w:tcW w:w="5272" w:type="dxa"/>
            <w:tcBorders>
              <w:top w:val="nil"/>
              <w:left w:val="nil"/>
              <w:bottom w:val="nil"/>
              <w:right w:val="nil"/>
            </w:tcBorders>
          </w:tcPr>
          <w:p w14:paraId="69ADB979" w14:textId="77777777" w:rsidR="00FA4627" w:rsidRDefault="00BE3194">
            <w:pPr>
              <w:spacing w:after="0" w:line="259" w:lineRule="auto"/>
              <w:ind w:left="0" w:firstLine="0"/>
              <w:jc w:val="left"/>
            </w:pPr>
            <w:r>
              <w:t xml:space="preserve">10. Behaves in a predictable manner toward group members. </w:t>
            </w:r>
          </w:p>
        </w:tc>
        <w:tc>
          <w:tcPr>
            <w:tcW w:w="714" w:type="dxa"/>
            <w:tcBorders>
              <w:top w:val="nil"/>
              <w:left w:val="nil"/>
              <w:bottom w:val="nil"/>
              <w:right w:val="nil"/>
            </w:tcBorders>
          </w:tcPr>
          <w:p w14:paraId="48B14327" w14:textId="77777777" w:rsidR="00FA4627" w:rsidRDefault="00BE3194">
            <w:pPr>
              <w:spacing w:after="0" w:line="259" w:lineRule="auto"/>
              <w:ind w:left="28" w:firstLine="0"/>
            </w:pPr>
            <w:r>
              <w:t xml:space="preserve">1 2 3 4 </w:t>
            </w:r>
            <w:r w:rsidRPr="004E3D5C">
              <w:rPr>
                <w:highlight w:val="yellow"/>
              </w:rPr>
              <w:t>5</w:t>
            </w:r>
          </w:p>
        </w:tc>
      </w:tr>
      <w:tr w:rsidR="00FA4627" w14:paraId="3B0D56A6" w14:textId="77777777">
        <w:trPr>
          <w:trHeight w:val="310"/>
        </w:trPr>
        <w:tc>
          <w:tcPr>
            <w:tcW w:w="5272" w:type="dxa"/>
            <w:tcBorders>
              <w:top w:val="nil"/>
              <w:left w:val="nil"/>
              <w:bottom w:val="nil"/>
              <w:right w:val="nil"/>
            </w:tcBorders>
          </w:tcPr>
          <w:p w14:paraId="2791D043" w14:textId="77777777" w:rsidR="00FA4627" w:rsidRDefault="00BE3194">
            <w:pPr>
              <w:spacing w:after="0" w:line="259" w:lineRule="auto"/>
              <w:ind w:left="0" w:firstLine="0"/>
              <w:jc w:val="left"/>
            </w:pPr>
            <w:r>
              <w:t>11. defines role responsibili</w:t>
            </w:r>
            <w:r>
              <w:t xml:space="preserve">ties for each group member. </w:t>
            </w:r>
          </w:p>
        </w:tc>
        <w:tc>
          <w:tcPr>
            <w:tcW w:w="714" w:type="dxa"/>
            <w:tcBorders>
              <w:top w:val="nil"/>
              <w:left w:val="nil"/>
              <w:bottom w:val="nil"/>
              <w:right w:val="nil"/>
            </w:tcBorders>
          </w:tcPr>
          <w:p w14:paraId="1FEF5144" w14:textId="77777777" w:rsidR="00FA4627" w:rsidRDefault="00BE3194">
            <w:pPr>
              <w:spacing w:after="0" w:line="259" w:lineRule="auto"/>
              <w:ind w:left="29" w:firstLine="0"/>
            </w:pPr>
            <w:r>
              <w:t xml:space="preserve">1 2 3 4 </w:t>
            </w:r>
            <w:r w:rsidRPr="004E3D5C">
              <w:rPr>
                <w:highlight w:val="yellow"/>
              </w:rPr>
              <w:t>5</w:t>
            </w:r>
          </w:p>
        </w:tc>
      </w:tr>
      <w:tr w:rsidR="00FA4627" w14:paraId="6688A04C" w14:textId="77777777">
        <w:trPr>
          <w:trHeight w:val="310"/>
        </w:trPr>
        <w:tc>
          <w:tcPr>
            <w:tcW w:w="5272" w:type="dxa"/>
            <w:tcBorders>
              <w:top w:val="nil"/>
              <w:left w:val="nil"/>
              <w:bottom w:val="nil"/>
              <w:right w:val="nil"/>
            </w:tcBorders>
          </w:tcPr>
          <w:p w14:paraId="09C1F9F2" w14:textId="77777777" w:rsidR="00FA4627" w:rsidRDefault="00BE3194">
            <w:pPr>
              <w:spacing w:after="0" w:line="259" w:lineRule="auto"/>
              <w:ind w:left="0" w:firstLine="0"/>
              <w:jc w:val="left"/>
            </w:pPr>
            <w:r>
              <w:t xml:space="preserve">12. communicates actively with group members. </w:t>
            </w:r>
          </w:p>
        </w:tc>
        <w:tc>
          <w:tcPr>
            <w:tcW w:w="714" w:type="dxa"/>
            <w:tcBorders>
              <w:top w:val="nil"/>
              <w:left w:val="nil"/>
              <w:bottom w:val="nil"/>
              <w:right w:val="nil"/>
            </w:tcBorders>
          </w:tcPr>
          <w:p w14:paraId="719E7202" w14:textId="77777777" w:rsidR="00FA4627" w:rsidRDefault="00BE3194">
            <w:pPr>
              <w:spacing w:after="0" w:line="259" w:lineRule="auto"/>
              <w:ind w:left="29" w:firstLine="0"/>
            </w:pPr>
            <w:r>
              <w:t xml:space="preserve">1 2 3 4 </w:t>
            </w:r>
            <w:r w:rsidRPr="004E3D5C">
              <w:rPr>
                <w:highlight w:val="yellow"/>
              </w:rPr>
              <w:t>5</w:t>
            </w:r>
          </w:p>
        </w:tc>
      </w:tr>
      <w:tr w:rsidR="00FA4627" w14:paraId="1E2C8AE8" w14:textId="77777777">
        <w:trPr>
          <w:trHeight w:val="310"/>
        </w:trPr>
        <w:tc>
          <w:tcPr>
            <w:tcW w:w="5272" w:type="dxa"/>
            <w:tcBorders>
              <w:top w:val="nil"/>
              <w:left w:val="nil"/>
              <w:bottom w:val="nil"/>
              <w:right w:val="nil"/>
            </w:tcBorders>
          </w:tcPr>
          <w:p w14:paraId="227A8144" w14:textId="77777777" w:rsidR="00FA4627" w:rsidRDefault="00BE3194">
            <w:pPr>
              <w:spacing w:after="0" w:line="259" w:lineRule="auto"/>
              <w:ind w:left="0" w:firstLine="0"/>
              <w:jc w:val="left"/>
            </w:pPr>
            <w:r>
              <w:t xml:space="preserve">13. clarifies his or her own role within the group. </w:t>
            </w:r>
          </w:p>
        </w:tc>
        <w:tc>
          <w:tcPr>
            <w:tcW w:w="714" w:type="dxa"/>
            <w:tcBorders>
              <w:top w:val="nil"/>
              <w:left w:val="nil"/>
              <w:bottom w:val="nil"/>
              <w:right w:val="nil"/>
            </w:tcBorders>
          </w:tcPr>
          <w:p w14:paraId="50BDD8A1" w14:textId="77777777" w:rsidR="00FA4627" w:rsidRDefault="00BE3194">
            <w:pPr>
              <w:spacing w:after="0" w:line="259" w:lineRule="auto"/>
              <w:ind w:left="29" w:firstLine="0"/>
            </w:pPr>
            <w:r>
              <w:t xml:space="preserve">1 2 3 4 </w:t>
            </w:r>
            <w:r w:rsidRPr="004E3D5C">
              <w:rPr>
                <w:highlight w:val="yellow"/>
              </w:rPr>
              <w:t>5</w:t>
            </w:r>
          </w:p>
        </w:tc>
      </w:tr>
      <w:tr w:rsidR="00FA4627" w14:paraId="0B5FD9C0" w14:textId="77777777">
        <w:trPr>
          <w:trHeight w:val="310"/>
        </w:trPr>
        <w:tc>
          <w:tcPr>
            <w:tcW w:w="5272" w:type="dxa"/>
            <w:tcBorders>
              <w:top w:val="nil"/>
              <w:left w:val="nil"/>
              <w:bottom w:val="nil"/>
              <w:right w:val="nil"/>
            </w:tcBorders>
          </w:tcPr>
          <w:p w14:paraId="2DD9A7C5" w14:textId="77777777" w:rsidR="00FA4627" w:rsidRDefault="00BE3194">
            <w:pPr>
              <w:spacing w:after="0" w:line="259" w:lineRule="auto"/>
              <w:ind w:left="0" w:firstLine="0"/>
              <w:jc w:val="left"/>
            </w:pPr>
            <w:r>
              <w:t xml:space="preserve">14. shows concern for the well-being of others. </w:t>
            </w:r>
          </w:p>
        </w:tc>
        <w:tc>
          <w:tcPr>
            <w:tcW w:w="714" w:type="dxa"/>
            <w:tcBorders>
              <w:top w:val="nil"/>
              <w:left w:val="nil"/>
              <w:bottom w:val="nil"/>
              <w:right w:val="nil"/>
            </w:tcBorders>
          </w:tcPr>
          <w:p w14:paraId="120600F8" w14:textId="77777777" w:rsidR="00FA4627" w:rsidRDefault="00BE3194">
            <w:pPr>
              <w:spacing w:after="0" w:line="259" w:lineRule="auto"/>
              <w:ind w:left="29" w:firstLine="0"/>
            </w:pPr>
            <w:r>
              <w:t xml:space="preserve">1 2 3 4 </w:t>
            </w:r>
            <w:r w:rsidRPr="004E3D5C">
              <w:rPr>
                <w:highlight w:val="yellow"/>
              </w:rPr>
              <w:t>5</w:t>
            </w:r>
          </w:p>
        </w:tc>
      </w:tr>
      <w:tr w:rsidR="00FA4627" w14:paraId="4348A543" w14:textId="77777777">
        <w:trPr>
          <w:trHeight w:val="310"/>
        </w:trPr>
        <w:tc>
          <w:tcPr>
            <w:tcW w:w="5272" w:type="dxa"/>
            <w:tcBorders>
              <w:top w:val="nil"/>
              <w:left w:val="nil"/>
              <w:bottom w:val="nil"/>
              <w:right w:val="nil"/>
            </w:tcBorders>
          </w:tcPr>
          <w:p w14:paraId="7731624E" w14:textId="77777777" w:rsidR="00FA4627" w:rsidRDefault="00BE3194">
            <w:pPr>
              <w:spacing w:after="0" w:line="259" w:lineRule="auto"/>
              <w:ind w:left="0" w:firstLine="0"/>
              <w:jc w:val="left"/>
            </w:pPr>
            <w:r>
              <w:t xml:space="preserve">15. provides a plan for how the work is to be done. </w:t>
            </w:r>
          </w:p>
        </w:tc>
        <w:tc>
          <w:tcPr>
            <w:tcW w:w="714" w:type="dxa"/>
            <w:tcBorders>
              <w:top w:val="nil"/>
              <w:left w:val="nil"/>
              <w:bottom w:val="nil"/>
              <w:right w:val="nil"/>
            </w:tcBorders>
          </w:tcPr>
          <w:p w14:paraId="3C953615" w14:textId="77777777" w:rsidR="00FA4627" w:rsidRDefault="00BE3194">
            <w:pPr>
              <w:spacing w:after="0" w:line="259" w:lineRule="auto"/>
              <w:ind w:left="29" w:firstLine="0"/>
            </w:pPr>
            <w:r>
              <w:t xml:space="preserve">1 2 3 4 </w:t>
            </w:r>
            <w:r w:rsidRPr="004E3D5C">
              <w:rPr>
                <w:highlight w:val="yellow"/>
              </w:rPr>
              <w:t>5</w:t>
            </w:r>
          </w:p>
        </w:tc>
      </w:tr>
      <w:tr w:rsidR="00FA4627" w14:paraId="2286A409" w14:textId="77777777">
        <w:trPr>
          <w:trHeight w:val="310"/>
        </w:trPr>
        <w:tc>
          <w:tcPr>
            <w:tcW w:w="5272" w:type="dxa"/>
            <w:tcBorders>
              <w:top w:val="nil"/>
              <w:left w:val="nil"/>
              <w:bottom w:val="nil"/>
              <w:right w:val="nil"/>
            </w:tcBorders>
          </w:tcPr>
          <w:p w14:paraId="54F8C8D1" w14:textId="77777777" w:rsidR="00FA4627" w:rsidRDefault="00BE3194">
            <w:pPr>
              <w:spacing w:after="0" w:line="259" w:lineRule="auto"/>
              <w:ind w:left="0" w:firstLine="0"/>
              <w:jc w:val="left"/>
            </w:pPr>
            <w:r>
              <w:t xml:space="preserve">16. shows flexibility in making decisions. </w:t>
            </w:r>
          </w:p>
        </w:tc>
        <w:tc>
          <w:tcPr>
            <w:tcW w:w="714" w:type="dxa"/>
            <w:tcBorders>
              <w:top w:val="nil"/>
              <w:left w:val="nil"/>
              <w:bottom w:val="nil"/>
              <w:right w:val="nil"/>
            </w:tcBorders>
          </w:tcPr>
          <w:p w14:paraId="673CCCB8" w14:textId="77777777" w:rsidR="00FA4627" w:rsidRDefault="00BE3194">
            <w:pPr>
              <w:spacing w:after="0" w:line="259" w:lineRule="auto"/>
              <w:ind w:left="29" w:firstLine="0"/>
            </w:pPr>
            <w:r>
              <w:t xml:space="preserve">1 2 3 </w:t>
            </w:r>
            <w:r w:rsidRPr="004E3D5C">
              <w:rPr>
                <w:highlight w:val="yellow"/>
              </w:rPr>
              <w:t>4</w:t>
            </w:r>
            <w:r>
              <w:t xml:space="preserve"> 5</w:t>
            </w:r>
          </w:p>
        </w:tc>
      </w:tr>
      <w:tr w:rsidR="00FA4627" w14:paraId="2DA1F907" w14:textId="77777777">
        <w:trPr>
          <w:trHeight w:val="310"/>
        </w:trPr>
        <w:tc>
          <w:tcPr>
            <w:tcW w:w="5272" w:type="dxa"/>
            <w:tcBorders>
              <w:top w:val="nil"/>
              <w:left w:val="nil"/>
              <w:bottom w:val="nil"/>
              <w:right w:val="nil"/>
            </w:tcBorders>
          </w:tcPr>
          <w:p w14:paraId="224FA40B" w14:textId="77777777" w:rsidR="00FA4627" w:rsidRDefault="00BE3194">
            <w:pPr>
              <w:spacing w:after="0" w:line="259" w:lineRule="auto"/>
              <w:ind w:left="0" w:firstLine="0"/>
              <w:jc w:val="left"/>
            </w:pPr>
            <w:r>
              <w:t xml:space="preserve">17. provides criteria for what is expected of the group. </w:t>
            </w:r>
          </w:p>
        </w:tc>
        <w:tc>
          <w:tcPr>
            <w:tcW w:w="714" w:type="dxa"/>
            <w:tcBorders>
              <w:top w:val="nil"/>
              <w:left w:val="nil"/>
              <w:bottom w:val="nil"/>
              <w:right w:val="nil"/>
            </w:tcBorders>
          </w:tcPr>
          <w:p w14:paraId="64550B5E" w14:textId="77777777" w:rsidR="00FA4627" w:rsidRDefault="00BE3194">
            <w:pPr>
              <w:spacing w:after="0" w:line="259" w:lineRule="auto"/>
              <w:ind w:left="29" w:firstLine="0"/>
            </w:pPr>
            <w:r>
              <w:t xml:space="preserve">1 2 3 4 </w:t>
            </w:r>
            <w:r w:rsidRPr="004E3D5C">
              <w:rPr>
                <w:highlight w:val="yellow"/>
              </w:rPr>
              <w:t>5</w:t>
            </w:r>
          </w:p>
        </w:tc>
      </w:tr>
      <w:tr w:rsidR="00FA4627" w14:paraId="4D8589B6" w14:textId="77777777">
        <w:trPr>
          <w:trHeight w:val="310"/>
        </w:trPr>
        <w:tc>
          <w:tcPr>
            <w:tcW w:w="5272" w:type="dxa"/>
            <w:tcBorders>
              <w:top w:val="nil"/>
              <w:left w:val="nil"/>
              <w:bottom w:val="nil"/>
              <w:right w:val="nil"/>
            </w:tcBorders>
          </w:tcPr>
          <w:p w14:paraId="39DB6041" w14:textId="77777777" w:rsidR="00FA4627" w:rsidRDefault="00BE3194">
            <w:pPr>
              <w:spacing w:after="0" w:line="259" w:lineRule="auto"/>
              <w:ind w:left="0" w:firstLine="0"/>
              <w:jc w:val="left"/>
            </w:pPr>
            <w:r>
              <w:t xml:space="preserve">18. discloses thoughts and feelings to group members. </w:t>
            </w:r>
          </w:p>
        </w:tc>
        <w:tc>
          <w:tcPr>
            <w:tcW w:w="714" w:type="dxa"/>
            <w:tcBorders>
              <w:top w:val="nil"/>
              <w:left w:val="nil"/>
              <w:bottom w:val="nil"/>
              <w:right w:val="nil"/>
            </w:tcBorders>
          </w:tcPr>
          <w:p w14:paraId="300867DE" w14:textId="77777777" w:rsidR="00FA4627" w:rsidRDefault="00BE3194">
            <w:pPr>
              <w:spacing w:after="0" w:line="259" w:lineRule="auto"/>
              <w:ind w:left="29" w:firstLine="0"/>
            </w:pPr>
            <w:r>
              <w:t xml:space="preserve">1 2 3 </w:t>
            </w:r>
            <w:r w:rsidRPr="004E3D5C">
              <w:rPr>
                <w:highlight w:val="yellow"/>
              </w:rPr>
              <w:t>4</w:t>
            </w:r>
            <w:r>
              <w:t xml:space="preserve"> 5</w:t>
            </w:r>
          </w:p>
        </w:tc>
      </w:tr>
      <w:tr w:rsidR="00FA4627" w14:paraId="651E83A6" w14:textId="77777777">
        <w:trPr>
          <w:trHeight w:val="310"/>
        </w:trPr>
        <w:tc>
          <w:tcPr>
            <w:tcW w:w="5272" w:type="dxa"/>
            <w:tcBorders>
              <w:top w:val="nil"/>
              <w:left w:val="nil"/>
              <w:bottom w:val="nil"/>
              <w:right w:val="nil"/>
            </w:tcBorders>
          </w:tcPr>
          <w:p w14:paraId="1700F1B2" w14:textId="77777777" w:rsidR="00FA4627" w:rsidRDefault="00BE3194">
            <w:pPr>
              <w:spacing w:after="0" w:line="259" w:lineRule="auto"/>
              <w:ind w:left="0" w:firstLine="0"/>
              <w:jc w:val="left"/>
            </w:pPr>
            <w:r>
              <w:t xml:space="preserve">19. encourages group members to do high-quality work. </w:t>
            </w:r>
          </w:p>
        </w:tc>
        <w:tc>
          <w:tcPr>
            <w:tcW w:w="714" w:type="dxa"/>
            <w:tcBorders>
              <w:top w:val="nil"/>
              <w:left w:val="nil"/>
              <w:bottom w:val="nil"/>
              <w:right w:val="nil"/>
            </w:tcBorders>
          </w:tcPr>
          <w:p w14:paraId="1A4506B1" w14:textId="77777777" w:rsidR="00FA4627" w:rsidRDefault="00BE3194">
            <w:pPr>
              <w:spacing w:after="0" w:line="259" w:lineRule="auto"/>
              <w:ind w:left="29" w:firstLine="0"/>
            </w:pPr>
            <w:r>
              <w:t xml:space="preserve">1 2 3 4 </w:t>
            </w:r>
            <w:r w:rsidRPr="004E3D5C">
              <w:rPr>
                <w:highlight w:val="yellow"/>
              </w:rPr>
              <w:t>5</w:t>
            </w:r>
          </w:p>
        </w:tc>
      </w:tr>
      <w:tr w:rsidR="00FA4627" w14:paraId="38C245EB" w14:textId="77777777">
        <w:trPr>
          <w:trHeight w:val="256"/>
        </w:trPr>
        <w:tc>
          <w:tcPr>
            <w:tcW w:w="5272" w:type="dxa"/>
            <w:tcBorders>
              <w:top w:val="nil"/>
              <w:left w:val="nil"/>
              <w:bottom w:val="nil"/>
              <w:right w:val="nil"/>
            </w:tcBorders>
          </w:tcPr>
          <w:p w14:paraId="5EAD5EDB" w14:textId="77777777" w:rsidR="00FA4627" w:rsidRDefault="00BE3194">
            <w:pPr>
              <w:spacing w:after="0" w:line="259" w:lineRule="auto"/>
              <w:ind w:left="0" w:firstLine="0"/>
              <w:jc w:val="left"/>
            </w:pPr>
            <w:r>
              <w:t xml:space="preserve">20. helps group members get along with each other. </w:t>
            </w:r>
          </w:p>
        </w:tc>
        <w:tc>
          <w:tcPr>
            <w:tcW w:w="714" w:type="dxa"/>
            <w:tcBorders>
              <w:top w:val="nil"/>
              <w:left w:val="nil"/>
              <w:bottom w:val="nil"/>
              <w:right w:val="nil"/>
            </w:tcBorders>
          </w:tcPr>
          <w:p w14:paraId="3C1CD272" w14:textId="77777777" w:rsidR="00FA4627" w:rsidRDefault="00BE3194">
            <w:pPr>
              <w:spacing w:after="0" w:line="259" w:lineRule="auto"/>
              <w:ind w:left="29" w:firstLine="0"/>
            </w:pPr>
            <w:r>
              <w:t xml:space="preserve">1 2 3 4 </w:t>
            </w:r>
            <w:r w:rsidRPr="004E3D5C">
              <w:rPr>
                <w:highlight w:val="yellow"/>
              </w:rPr>
              <w:t>5</w:t>
            </w:r>
          </w:p>
        </w:tc>
      </w:tr>
    </w:tbl>
    <w:p w14:paraId="10010E6F" w14:textId="77777777" w:rsidR="00FA4627" w:rsidRDefault="00BE3194">
      <w:pPr>
        <w:pStyle w:val="Heading1"/>
        <w:spacing w:after="83"/>
      </w:pPr>
      <w:r>
        <w:t>Scoring</w:t>
      </w:r>
    </w:p>
    <w:p w14:paraId="1393656F" w14:textId="77777777" w:rsidR="00FA4627" w:rsidRDefault="00BE3194">
      <w:pPr>
        <w:ind w:left="235"/>
      </w:pPr>
      <w:r>
        <w:t>The Leadership Behavior Questionnaire is designed to measure two major types of leadership behaviors: task and relationship. score the questionnaire by doing the following: First, sum the responses on the odd-numbered items. This is your task score. second</w:t>
      </w:r>
      <w:r>
        <w:t>, sum the responses on the even-numbered items. This is your relationship score.</w:t>
      </w:r>
    </w:p>
    <w:p w14:paraId="18A71424" w14:textId="0C9F5A08" w:rsidR="00FA4627" w:rsidRDefault="00BE3194">
      <w:pPr>
        <w:ind w:left="235"/>
      </w:pPr>
      <w:r>
        <w:t>Total scores: Task _______</w:t>
      </w:r>
      <w:r w:rsidR="004E3D5C">
        <w:t>47</w:t>
      </w:r>
      <w:r>
        <w:t>______________ relationship ___</w:t>
      </w:r>
      <w:r w:rsidR="004E3D5C">
        <w:t>47</w:t>
      </w:r>
      <w:bookmarkStart w:id="0" w:name="_GoBack"/>
      <w:bookmarkEnd w:id="0"/>
      <w:r>
        <w:t>__________________</w:t>
      </w:r>
    </w:p>
    <w:p w14:paraId="5CBC6120" w14:textId="77777777" w:rsidR="00FA4627" w:rsidRDefault="00BE3194">
      <w:pPr>
        <w:spacing w:after="407" w:line="259" w:lineRule="auto"/>
        <w:ind w:left="0" w:firstLine="0"/>
        <w:jc w:val="left"/>
      </w:pPr>
      <w:r>
        <w:rPr>
          <w:b/>
          <w:sz w:val="18"/>
        </w:rPr>
        <w:t>90</w:t>
      </w:r>
      <w:r>
        <w:rPr>
          <w:color w:val="0C6CB6"/>
          <w:sz w:val="18"/>
        </w:rPr>
        <w:t xml:space="preserve">  Leadership </w:t>
      </w:r>
      <w:r>
        <w:rPr>
          <w:noProof/>
          <w:color w:val="000000"/>
          <w:sz w:val="22"/>
        </w:rPr>
        <mc:AlternateContent>
          <mc:Choice Requires="wpg">
            <w:drawing>
              <wp:inline distT="0" distB="0" distL="0" distR="0" wp14:anchorId="77057ABE" wp14:editId="2842D20C">
                <wp:extent cx="12700" cy="114300"/>
                <wp:effectExtent l="0" t="0" r="0" b="0"/>
                <wp:docPr id="1475" name="Group 1475"/>
                <wp:cNvGraphicFramePr/>
                <a:graphic xmlns:a="http://schemas.openxmlformats.org/drawingml/2006/main">
                  <a:graphicData uri="http://schemas.microsoft.com/office/word/2010/wordprocessingGroup">
                    <wpg:wgp>
                      <wpg:cNvGrpSpPr/>
                      <wpg:grpSpPr>
                        <a:xfrm>
                          <a:off x="0" y="0"/>
                          <a:ext cx="12700" cy="114300"/>
                          <a:chOff x="0" y="0"/>
                          <a:chExt cx="12700" cy="114300"/>
                        </a:xfrm>
                      </wpg:grpSpPr>
                      <wps:wsp>
                        <wps:cNvPr id="2853" name="Shape 2853"/>
                        <wps:cNvSpPr/>
                        <wps:spPr>
                          <a:xfrm>
                            <a:off x="0" y="0"/>
                            <a:ext cx="12700" cy="114300"/>
                          </a:xfrm>
                          <a:custGeom>
                            <a:avLst/>
                            <a:gdLst/>
                            <a:ahLst/>
                            <a:cxnLst/>
                            <a:rect l="0" t="0" r="0" b="0"/>
                            <a:pathLst>
                              <a:path w="12700" h="114300">
                                <a:moveTo>
                                  <a:pt x="0" y="0"/>
                                </a:moveTo>
                                <a:lnTo>
                                  <a:pt x="12700" y="0"/>
                                </a:lnTo>
                                <a:lnTo>
                                  <a:pt x="12700" y="114300"/>
                                </a:lnTo>
                                <a:lnTo>
                                  <a:pt x="0" y="114300"/>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inline>
            </w:drawing>
          </mc:Choice>
          <mc:Fallback xmlns:a="http://schemas.openxmlformats.org/drawingml/2006/main">
            <w:pict>
              <v:group id="Group 1475" style="width:1pt;height:9pt;mso-position-horizontal-relative:char;mso-position-vertical-relative:line" coordsize="127,1143">
                <v:shape id="Shape 2854" style="position:absolute;width:127;height:1143;left:0;top:0;" coordsize="12700,114300" path="m0,0l12700,0l12700,114300l0,114300l0,0">
                  <v:stroke weight="0pt" endcap="flat" joinstyle="miter" miterlimit="10" on="false" color="#000000" opacity="0"/>
                  <v:fill on="true" color="#555655"/>
                </v:shape>
              </v:group>
            </w:pict>
          </mc:Fallback>
        </mc:AlternateContent>
      </w:r>
      <w:r>
        <w:rPr>
          <w:color w:val="0C6CB6"/>
          <w:sz w:val="18"/>
        </w:rPr>
        <w:t xml:space="preserve"> Theory and pracTice</w:t>
      </w:r>
    </w:p>
    <w:p w14:paraId="41E6DD5E" w14:textId="77777777" w:rsidR="00FA4627" w:rsidRDefault="00BE3194">
      <w:pPr>
        <w:pStyle w:val="Heading1"/>
        <w:ind w:left="-5"/>
      </w:pPr>
      <w:r>
        <w:lastRenderedPageBreak/>
        <w:t>Scoring Interpretation</w:t>
      </w:r>
    </w:p>
    <w:tbl>
      <w:tblPr>
        <w:tblStyle w:val="TableGrid"/>
        <w:tblW w:w="2536" w:type="dxa"/>
        <w:tblInd w:w="0" w:type="dxa"/>
        <w:tblCellMar>
          <w:top w:w="0" w:type="dxa"/>
          <w:left w:w="0" w:type="dxa"/>
          <w:bottom w:w="0" w:type="dxa"/>
          <w:right w:w="0" w:type="dxa"/>
        </w:tblCellMar>
        <w:tblLook w:val="04A0" w:firstRow="1" w:lastRow="0" w:firstColumn="1" w:lastColumn="0" w:noHBand="0" w:noVBand="1"/>
      </w:tblPr>
      <w:tblGrid>
        <w:gridCol w:w="720"/>
        <w:gridCol w:w="1816"/>
      </w:tblGrid>
      <w:tr w:rsidR="00FA4627" w14:paraId="5C6C5223" w14:textId="77777777">
        <w:trPr>
          <w:trHeight w:val="271"/>
        </w:trPr>
        <w:tc>
          <w:tcPr>
            <w:tcW w:w="720" w:type="dxa"/>
            <w:tcBorders>
              <w:top w:val="nil"/>
              <w:left w:val="nil"/>
              <w:bottom w:val="nil"/>
              <w:right w:val="nil"/>
            </w:tcBorders>
          </w:tcPr>
          <w:p w14:paraId="50C749B2" w14:textId="77777777" w:rsidR="00FA4627" w:rsidRDefault="00BE3194">
            <w:pPr>
              <w:spacing w:after="0" w:line="259" w:lineRule="auto"/>
              <w:ind w:left="0" w:firstLine="0"/>
              <w:jc w:val="left"/>
            </w:pPr>
            <w:r>
              <w:t xml:space="preserve">45–50 </w:t>
            </w:r>
          </w:p>
        </w:tc>
        <w:tc>
          <w:tcPr>
            <w:tcW w:w="1816" w:type="dxa"/>
            <w:tcBorders>
              <w:top w:val="nil"/>
              <w:left w:val="nil"/>
              <w:bottom w:val="nil"/>
              <w:right w:val="nil"/>
            </w:tcBorders>
          </w:tcPr>
          <w:p w14:paraId="086316BF" w14:textId="77777777" w:rsidR="00FA4627" w:rsidRDefault="00BE3194">
            <w:pPr>
              <w:spacing w:after="0" w:line="259" w:lineRule="auto"/>
              <w:ind w:left="0" w:firstLine="0"/>
              <w:jc w:val="left"/>
            </w:pPr>
            <w:r>
              <w:t>Very high range</w:t>
            </w:r>
          </w:p>
        </w:tc>
      </w:tr>
      <w:tr w:rsidR="00FA4627" w14:paraId="7DAFCB5C" w14:textId="77777777">
        <w:trPr>
          <w:trHeight w:val="340"/>
        </w:trPr>
        <w:tc>
          <w:tcPr>
            <w:tcW w:w="720" w:type="dxa"/>
            <w:tcBorders>
              <w:top w:val="nil"/>
              <w:left w:val="nil"/>
              <w:bottom w:val="nil"/>
              <w:right w:val="nil"/>
            </w:tcBorders>
          </w:tcPr>
          <w:p w14:paraId="4297DDC2" w14:textId="77777777" w:rsidR="00FA4627" w:rsidRDefault="00BE3194">
            <w:pPr>
              <w:spacing w:after="0" w:line="259" w:lineRule="auto"/>
              <w:ind w:left="0" w:firstLine="0"/>
              <w:jc w:val="left"/>
            </w:pPr>
            <w:r>
              <w:t xml:space="preserve">40–44 </w:t>
            </w:r>
          </w:p>
        </w:tc>
        <w:tc>
          <w:tcPr>
            <w:tcW w:w="1816" w:type="dxa"/>
            <w:tcBorders>
              <w:top w:val="nil"/>
              <w:left w:val="nil"/>
              <w:bottom w:val="nil"/>
              <w:right w:val="nil"/>
            </w:tcBorders>
          </w:tcPr>
          <w:p w14:paraId="57233B89" w14:textId="77777777" w:rsidR="00FA4627" w:rsidRDefault="00BE3194">
            <w:pPr>
              <w:spacing w:after="0" w:line="259" w:lineRule="auto"/>
              <w:ind w:left="0" w:firstLine="0"/>
              <w:jc w:val="left"/>
            </w:pPr>
            <w:r>
              <w:t>high ran</w:t>
            </w:r>
            <w:r>
              <w:t>ge</w:t>
            </w:r>
          </w:p>
        </w:tc>
      </w:tr>
      <w:tr w:rsidR="00FA4627" w14:paraId="7F4C4073" w14:textId="77777777">
        <w:trPr>
          <w:trHeight w:val="340"/>
        </w:trPr>
        <w:tc>
          <w:tcPr>
            <w:tcW w:w="720" w:type="dxa"/>
            <w:tcBorders>
              <w:top w:val="nil"/>
              <w:left w:val="nil"/>
              <w:bottom w:val="nil"/>
              <w:right w:val="nil"/>
            </w:tcBorders>
          </w:tcPr>
          <w:p w14:paraId="5C198B65" w14:textId="77777777" w:rsidR="00FA4627" w:rsidRDefault="00BE3194">
            <w:pPr>
              <w:spacing w:after="0" w:line="259" w:lineRule="auto"/>
              <w:ind w:left="0" w:firstLine="0"/>
              <w:jc w:val="left"/>
            </w:pPr>
            <w:r>
              <w:t xml:space="preserve">35–39 </w:t>
            </w:r>
          </w:p>
        </w:tc>
        <w:tc>
          <w:tcPr>
            <w:tcW w:w="1816" w:type="dxa"/>
            <w:tcBorders>
              <w:top w:val="nil"/>
              <w:left w:val="nil"/>
              <w:bottom w:val="nil"/>
              <w:right w:val="nil"/>
            </w:tcBorders>
          </w:tcPr>
          <w:p w14:paraId="5B058F03" w14:textId="77777777" w:rsidR="00FA4627" w:rsidRDefault="00BE3194">
            <w:pPr>
              <w:spacing w:after="0" w:line="259" w:lineRule="auto"/>
              <w:ind w:left="0" w:firstLine="0"/>
            </w:pPr>
            <w:r>
              <w:t>Moderately high range</w:t>
            </w:r>
          </w:p>
        </w:tc>
      </w:tr>
      <w:tr w:rsidR="00FA4627" w14:paraId="54DF7C8A" w14:textId="77777777">
        <w:trPr>
          <w:trHeight w:val="340"/>
        </w:trPr>
        <w:tc>
          <w:tcPr>
            <w:tcW w:w="720" w:type="dxa"/>
            <w:tcBorders>
              <w:top w:val="nil"/>
              <w:left w:val="nil"/>
              <w:bottom w:val="nil"/>
              <w:right w:val="nil"/>
            </w:tcBorders>
          </w:tcPr>
          <w:p w14:paraId="2B517E3B" w14:textId="77777777" w:rsidR="00FA4627" w:rsidRDefault="00BE3194">
            <w:pPr>
              <w:spacing w:after="0" w:line="259" w:lineRule="auto"/>
              <w:ind w:left="0" w:firstLine="0"/>
              <w:jc w:val="left"/>
            </w:pPr>
            <w:r>
              <w:t xml:space="preserve">30–34 </w:t>
            </w:r>
          </w:p>
        </w:tc>
        <w:tc>
          <w:tcPr>
            <w:tcW w:w="1816" w:type="dxa"/>
            <w:tcBorders>
              <w:top w:val="nil"/>
              <w:left w:val="nil"/>
              <w:bottom w:val="nil"/>
              <w:right w:val="nil"/>
            </w:tcBorders>
          </w:tcPr>
          <w:p w14:paraId="70645A0C" w14:textId="77777777" w:rsidR="00FA4627" w:rsidRDefault="00BE3194">
            <w:pPr>
              <w:spacing w:after="0" w:line="259" w:lineRule="auto"/>
              <w:ind w:left="0" w:firstLine="0"/>
            </w:pPr>
            <w:r>
              <w:t>Moderately low range</w:t>
            </w:r>
          </w:p>
        </w:tc>
      </w:tr>
      <w:tr w:rsidR="00FA4627" w14:paraId="510EBEF0" w14:textId="77777777">
        <w:trPr>
          <w:trHeight w:val="340"/>
        </w:trPr>
        <w:tc>
          <w:tcPr>
            <w:tcW w:w="720" w:type="dxa"/>
            <w:tcBorders>
              <w:top w:val="nil"/>
              <w:left w:val="nil"/>
              <w:bottom w:val="nil"/>
              <w:right w:val="nil"/>
            </w:tcBorders>
          </w:tcPr>
          <w:p w14:paraId="1CB98F7B" w14:textId="77777777" w:rsidR="00FA4627" w:rsidRDefault="00BE3194">
            <w:pPr>
              <w:spacing w:after="0" w:line="259" w:lineRule="auto"/>
              <w:ind w:left="0" w:firstLine="0"/>
              <w:jc w:val="left"/>
            </w:pPr>
            <w:r>
              <w:t xml:space="preserve">25–29 </w:t>
            </w:r>
          </w:p>
        </w:tc>
        <w:tc>
          <w:tcPr>
            <w:tcW w:w="1816" w:type="dxa"/>
            <w:tcBorders>
              <w:top w:val="nil"/>
              <w:left w:val="nil"/>
              <w:bottom w:val="nil"/>
              <w:right w:val="nil"/>
            </w:tcBorders>
          </w:tcPr>
          <w:p w14:paraId="15C210E4" w14:textId="77777777" w:rsidR="00FA4627" w:rsidRDefault="00BE3194">
            <w:pPr>
              <w:spacing w:after="0" w:line="259" w:lineRule="auto"/>
              <w:ind w:left="0" w:firstLine="0"/>
              <w:jc w:val="left"/>
            </w:pPr>
            <w:r>
              <w:t>Low range</w:t>
            </w:r>
          </w:p>
        </w:tc>
      </w:tr>
      <w:tr w:rsidR="00FA4627" w14:paraId="121B2024" w14:textId="77777777">
        <w:trPr>
          <w:trHeight w:val="271"/>
        </w:trPr>
        <w:tc>
          <w:tcPr>
            <w:tcW w:w="720" w:type="dxa"/>
            <w:tcBorders>
              <w:top w:val="nil"/>
              <w:left w:val="nil"/>
              <w:bottom w:val="nil"/>
              <w:right w:val="nil"/>
            </w:tcBorders>
          </w:tcPr>
          <w:p w14:paraId="3DBFDB4C" w14:textId="77777777" w:rsidR="00FA4627" w:rsidRDefault="00BE3194">
            <w:pPr>
              <w:spacing w:after="0" w:line="259" w:lineRule="auto"/>
              <w:ind w:left="0" w:firstLine="0"/>
              <w:jc w:val="left"/>
            </w:pPr>
            <w:r>
              <w:t xml:space="preserve">10–24 </w:t>
            </w:r>
          </w:p>
        </w:tc>
        <w:tc>
          <w:tcPr>
            <w:tcW w:w="1816" w:type="dxa"/>
            <w:tcBorders>
              <w:top w:val="nil"/>
              <w:left w:val="nil"/>
              <w:bottom w:val="nil"/>
              <w:right w:val="nil"/>
            </w:tcBorders>
          </w:tcPr>
          <w:p w14:paraId="044CD1D9" w14:textId="77777777" w:rsidR="00FA4627" w:rsidRDefault="00BE3194">
            <w:pPr>
              <w:spacing w:after="0" w:line="259" w:lineRule="auto"/>
              <w:ind w:left="0" w:firstLine="0"/>
              <w:jc w:val="left"/>
            </w:pPr>
            <w:r>
              <w:t>Very low range</w:t>
            </w:r>
          </w:p>
        </w:tc>
      </w:tr>
    </w:tbl>
    <w:p w14:paraId="35ACC24C" w14:textId="77777777" w:rsidR="00FA4627" w:rsidRDefault="00BE3194">
      <w:pPr>
        <w:ind w:left="10" w:right="239"/>
      </w:pPr>
      <w:r>
        <w:t>The score you receive for task refers to the degree to which you help others by defining their roles and letting them know what is expected of them. This factor describes your tendencies to be task directed toward others when you are in a leadership positi</w:t>
      </w:r>
      <w:r>
        <w:t>on. The score you receive for relationship is a measure of the degree to which you try to make followers feel comfortable with themselves, each other, and the group itself. it represents a measure of how people oriented you are.</w:t>
      </w:r>
    </w:p>
    <w:p w14:paraId="3FA6A072" w14:textId="77777777" w:rsidR="00FA4627" w:rsidRDefault="00BE3194">
      <w:pPr>
        <w:ind w:left="10" w:right="240"/>
      </w:pPr>
      <w:r>
        <w:t>your results on the Leaders</w:t>
      </w:r>
      <w:r>
        <w:t>hip Behavior Questionnaire give you data about your task orientation and people orientation. What do your scores suggest about your leadership style? are you more likely to lead with an emphasis on task or with an emphasis on relationship? as you interpret</w:t>
      </w:r>
      <w:r>
        <w:t xml:space="preserve"> your responses to the Leadership Behavior Questionnaire, ask yourself if there are ways you could change your behavior to shift the emphasis you give to tasks and relationships. To gain more information about your style, you may want to have four or five </w:t>
      </w:r>
      <w:r>
        <w:t>of your coworkers fill out the questionnaire based on their perceptions of you as a leader. This will give you additional data to compare and contrast to your own scores about yourself.</w:t>
      </w:r>
    </w:p>
    <w:sectPr w:rsidR="00FA4627">
      <w:pgSz w:w="9360" w:h="13680"/>
      <w:pgMar w:top="1169" w:right="1558" w:bottom="1763"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27"/>
    <w:rsid w:val="004E3D5C"/>
    <w:rsid w:val="00BE3194"/>
    <w:rsid w:val="00FA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5335"/>
  <w15:docId w15:val="{EDEECDDC-0EC6-41E4-BFE1-27281FFB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57" w:lineRule="auto"/>
      <w:ind w:left="250" w:hanging="10"/>
      <w:jc w:val="both"/>
    </w:pPr>
    <w:rPr>
      <w:rFonts w:ascii="Calibri" w:eastAsia="Calibri" w:hAnsi="Calibri" w:cs="Calibri"/>
      <w:color w:val="181717"/>
      <w:sz w:val="17"/>
    </w:rPr>
  </w:style>
  <w:style w:type="paragraph" w:styleId="Heading1">
    <w:name w:val="heading 1"/>
    <w:next w:val="Normal"/>
    <w:link w:val="Heading1Char"/>
    <w:uiPriority w:val="9"/>
    <w:qFormat/>
    <w:pPr>
      <w:keepNext/>
      <w:keepLines/>
      <w:spacing w:after="0"/>
      <w:ind w:left="250" w:hanging="10"/>
      <w:outlineLvl w:val="0"/>
    </w:pPr>
    <w:rPr>
      <w:rFonts w:ascii="Calibri" w:eastAsia="Calibri" w:hAnsi="Calibri" w:cs="Calibri"/>
      <w:b/>
      <w:color w:val="0C6CB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C6CB6"/>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2020-03-20T00:35:00Z</dcterms:created>
  <dcterms:modified xsi:type="dcterms:W3CDTF">2020-03-20T00:35:00Z</dcterms:modified>
</cp:coreProperties>
</file>