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D392" w14:textId="77777777" w:rsidR="009F562E" w:rsidRPr="00472E39" w:rsidRDefault="0057678A" w:rsidP="009F562E">
      <w:pPr>
        <w:spacing w:line="276" w:lineRule="auto"/>
        <w:ind w:right="-19"/>
        <w:jc w:val="center"/>
        <w:rPr>
          <w:rFonts w:ascii="Arial" w:hAnsi="Arial" w:cs="Arial"/>
          <w:b/>
          <w:szCs w:val="24"/>
          <w:lang w:val="en-AU"/>
        </w:rPr>
      </w:pPr>
      <w:r w:rsidRPr="00472E39">
        <w:rPr>
          <w:rFonts w:ascii="Arial" w:hAnsi="Arial" w:cs="Arial"/>
          <w:b/>
          <w:noProof/>
          <w:szCs w:val="24"/>
          <w:lang w:val="en-AU" w:eastAsia="en-AU"/>
        </w:rPr>
        <w:drawing>
          <wp:inline distT="0" distB="0" distL="0" distR="0" wp14:anchorId="1F6ADBC7" wp14:editId="6CA4357A">
            <wp:extent cx="1276066" cy="70734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43" cy="733886"/>
                    </a:xfrm>
                    <a:prstGeom prst="rect">
                      <a:avLst/>
                    </a:prstGeom>
                    <a:noFill/>
                    <a:ln>
                      <a:noFill/>
                    </a:ln>
                  </pic:spPr>
                </pic:pic>
              </a:graphicData>
            </a:graphic>
          </wp:inline>
        </w:drawing>
      </w:r>
    </w:p>
    <w:p w14:paraId="65FC68EB" w14:textId="77777777" w:rsidR="0057678A" w:rsidRPr="00472E39" w:rsidRDefault="0057678A" w:rsidP="0057678A">
      <w:pPr>
        <w:pStyle w:val="1"/>
        <w:jc w:val="center"/>
        <w:rPr>
          <w:rFonts w:ascii="Arial" w:hAnsi="Arial" w:cs="Arial"/>
        </w:rPr>
      </w:pPr>
    </w:p>
    <w:p w14:paraId="0885D59D" w14:textId="3D2B1A98" w:rsidR="0057678A" w:rsidRPr="00472E39" w:rsidRDefault="0057678A" w:rsidP="0057678A">
      <w:pPr>
        <w:jc w:val="center"/>
        <w:rPr>
          <w:rFonts w:ascii="Arial" w:hAnsi="Arial" w:cs="Arial"/>
          <w:b/>
          <w:lang w:val="en-AU"/>
        </w:rPr>
      </w:pPr>
      <w:r w:rsidRPr="00472E39">
        <w:rPr>
          <w:rFonts w:ascii="Arial" w:hAnsi="Arial" w:cs="Arial"/>
          <w:b/>
          <w:lang w:val="en-AU"/>
        </w:rPr>
        <w:t>AMB303 INTERNATIONAL</w:t>
      </w:r>
      <w:r w:rsidR="00945FFF" w:rsidRPr="00472E39">
        <w:rPr>
          <w:rFonts w:ascii="Arial" w:hAnsi="Arial" w:cs="Arial"/>
          <w:b/>
          <w:lang w:val="en-AU"/>
        </w:rPr>
        <w:t xml:space="preserve"> </w:t>
      </w:r>
      <w:r w:rsidRPr="00472E39">
        <w:rPr>
          <w:rFonts w:ascii="Arial" w:hAnsi="Arial" w:cs="Arial"/>
          <w:b/>
          <w:lang w:val="en-AU"/>
        </w:rPr>
        <w:t>LOGISTICS</w:t>
      </w:r>
    </w:p>
    <w:p w14:paraId="11608C87" w14:textId="0A2BEDBC" w:rsidR="0057678A" w:rsidRPr="00472E39" w:rsidRDefault="00945FFF" w:rsidP="009A1F00">
      <w:pPr>
        <w:jc w:val="center"/>
        <w:rPr>
          <w:rFonts w:ascii="Arial" w:hAnsi="Arial" w:cs="Arial"/>
          <w:b/>
          <w:lang w:val="en-AU"/>
        </w:rPr>
      </w:pPr>
      <w:r w:rsidRPr="00472E39">
        <w:rPr>
          <w:rFonts w:ascii="Arial" w:hAnsi="Arial" w:cs="Arial"/>
          <w:b/>
          <w:lang w:val="en-AU"/>
        </w:rPr>
        <w:t xml:space="preserve">Assessment 1 - </w:t>
      </w:r>
      <w:r w:rsidR="0057678A" w:rsidRPr="00472E39">
        <w:rPr>
          <w:rFonts w:ascii="Arial" w:hAnsi="Arial" w:cs="Arial"/>
          <w:b/>
          <w:lang w:val="en-AU"/>
        </w:rPr>
        <w:t xml:space="preserve">Semester </w:t>
      </w:r>
      <w:r w:rsidR="00C9261A" w:rsidRPr="00472E39">
        <w:rPr>
          <w:rFonts w:ascii="Arial" w:hAnsi="Arial" w:cs="Arial"/>
          <w:b/>
          <w:lang w:val="en-AU"/>
        </w:rPr>
        <w:t>1 2020</w:t>
      </w:r>
    </w:p>
    <w:tbl>
      <w:tblPr>
        <w:tblW w:w="9215" w:type="dxa"/>
        <w:tblInd w:w="-23" w:type="dxa"/>
        <w:tblLayout w:type="fixed"/>
        <w:tblCellMar>
          <w:left w:w="120" w:type="dxa"/>
          <w:right w:w="120" w:type="dxa"/>
        </w:tblCellMar>
        <w:tblLook w:val="0000" w:firstRow="0" w:lastRow="0" w:firstColumn="0" w:lastColumn="0" w:noHBand="0" w:noVBand="0"/>
      </w:tblPr>
      <w:tblGrid>
        <w:gridCol w:w="1703"/>
        <w:gridCol w:w="1276"/>
        <w:gridCol w:w="1908"/>
        <w:gridCol w:w="1210"/>
        <w:gridCol w:w="3118"/>
      </w:tblGrid>
      <w:tr w:rsidR="003549B8" w:rsidRPr="00472E39" w14:paraId="6A71147F" w14:textId="77777777" w:rsidTr="000C7D04">
        <w:trPr>
          <w:cantSplit/>
        </w:trPr>
        <w:tc>
          <w:tcPr>
            <w:tcW w:w="1703" w:type="dxa"/>
            <w:tcBorders>
              <w:top w:val="double" w:sz="6" w:space="0" w:color="auto"/>
              <w:left w:val="double" w:sz="6" w:space="0" w:color="auto"/>
              <w:bottom w:val="double" w:sz="6" w:space="0" w:color="auto"/>
            </w:tcBorders>
            <w:vAlign w:val="center"/>
          </w:tcPr>
          <w:p w14:paraId="79197FC5" w14:textId="77777777" w:rsidR="003549B8" w:rsidRPr="00472E39" w:rsidRDefault="003549B8" w:rsidP="000C7D04">
            <w:pPr>
              <w:tabs>
                <w:tab w:val="left" w:pos="-720"/>
              </w:tabs>
              <w:spacing w:before="90" w:after="54"/>
              <w:rPr>
                <w:rFonts w:ascii="Arial" w:hAnsi="Arial" w:cs="Arial"/>
                <w:sz w:val="22"/>
                <w:szCs w:val="22"/>
                <w:lang w:val="en-AU"/>
              </w:rPr>
            </w:pPr>
            <w:r w:rsidRPr="00472E39">
              <w:rPr>
                <w:rFonts w:ascii="Arial" w:hAnsi="Arial" w:cs="Arial"/>
                <w:sz w:val="22"/>
                <w:szCs w:val="22"/>
                <w:lang w:val="en-AU"/>
              </w:rPr>
              <w:t>Assessments</w:t>
            </w:r>
          </w:p>
        </w:tc>
        <w:tc>
          <w:tcPr>
            <w:tcW w:w="1276" w:type="dxa"/>
            <w:tcBorders>
              <w:top w:val="double" w:sz="6" w:space="0" w:color="auto"/>
              <w:left w:val="single" w:sz="6" w:space="0" w:color="auto"/>
              <w:bottom w:val="double" w:sz="6" w:space="0" w:color="auto"/>
              <w:right w:val="single" w:sz="6" w:space="0" w:color="auto"/>
            </w:tcBorders>
          </w:tcPr>
          <w:p w14:paraId="6247A984" w14:textId="77777777" w:rsidR="003549B8" w:rsidRPr="00472E39" w:rsidRDefault="003549B8" w:rsidP="000C7D04">
            <w:pPr>
              <w:tabs>
                <w:tab w:val="left" w:pos="-720"/>
              </w:tabs>
              <w:spacing w:before="90"/>
              <w:jc w:val="center"/>
              <w:rPr>
                <w:rFonts w:ascii="Arial" w:hAnsi="Arial" w:cs="Arial"/>
                <w:sz w:val="22"/>
                <w:szCs w:val="22"/>
                <w:lang w:val="en-AU"/>
              </w:rPr>
            </w:pPr>
            <w:r w:rsidRPr="00472E39">
              <w:rPr>
                <w:rFonts w:ascii="Arial" w:hAnsi="Arial" w:cs="Arial"/>
                <w:sz w:val="22"/>
                <w:szCs w:val="22"/>
                <w:lang w:val="en-AU"/>
              </w:rPr>
              <w:t>Objectives</w:t>
            </w:r>
          </w:p>
        </w:tc>
        <w:tc>
          <w:tcPr>
            <w:tcW w:w="1908" w:type="dxa"/>
            <w:tcBorders>
              <w:top w:val="double" w:sz="6" w:space="0" w:color="auto"/>
              <w:left w:val="single" w:sz="6" w:space="0" w:color="auto"/>
              <w:bottom w:val="double" w:sz="6" w:space="0" w:color="auto"/>
              <w:right w:val="double" w:sz="6" w:space="0" w:color="auto"/>
            </w:tcBorders>
            <w:vAlign w:val="center"/>
          </w:tcPr>
          <w:p w14:paraId="723F1E04" w14:textId="77777777" w:rsidR="003549B8" w:rsidRPr="00472E39" w:rsidRDefault="003549B8" w:rsidP="000C7D04">
            <w:pPr>
              <w:tabs>
                <w:tab w:val="left" w:pos="-720"/>
              </w:tabs>
              <w:spacing w:before="90"/>
              <w:jc w:val="center"/>
              <w:rPr>
                <w:rFonts w:ascii="Arial" w:hAnsi="Arial" w:cs="Arial"/>
                <w:sz w:val="22"/>
                <w:szCs w:val="22"/>
                <w:lang w:val="en-AU"/>
              </w:rPr>
            </w:pPr>
            <w:r w:rsidRPr="00472E39">
              <w:rPr>
                <w:rFonts w:ascii="Arial" w:hAnsi="Arial" w:cs="Arial"/>
                <w:sz w:val="22"/>
                <w:szCs w:val="22"/>
                <w:lang w:val="en-AU"/>
              </w:rPr>
              <w:t>Due Date</w:t>
            </w:r>
          </w:p>
        </w:tc>
        <w:tc>
          <w:tcPr>
            <w:tcW w:w="1210" w:type="dxa"/>
            <w:tcBorders>
              <w:top w:val="double" w:sz="6" w:space="0" w:color="auto"/>
              <w:left w:val="double" w:sz="6" w:space="0" w:color="auto"/>
              <w:bottom w:val="double" w:sz="6" w:space="0" w:color="auto"/>
              <w:right w:val="double" w:sz="6" w:space="0" w:color="auto"/>
            </w:tcBorders>
            <w:vAlign w:val="center"/>
          </w:tcPr>
          <w:p w14:paraId="7A6F8353" w14:textId="77777777" w:rsidR="003549B8" w:rsidRPr="00472E39" w:rsidRDefault="003549B8" w:rsidP="000C7D04">
            <w:pPr>
              <w:tabs>
                <w:tab w:val="left" w:pos="-720"/>
              </w:tabs>
              <w:spacing w:before="90" w:after="54"/>
              <w:jc w:val="center"/>
              <w:rPr>
                <w:rFonts w:ascii="Arial" w:hAnsi="Arial" w:cs="Arial"/>
                <w:sz w:val="22"/>
                <w:szCs w:val="22"/>
                <w:lang w:val="en-AU"/>
              </w:rPr>
            </w:pPr>
            <w:r w:rsidRPr="00472E39">
              <w:rPr>
                <w:rFonts w:ascii="Arial" w:hAnsi="Arial" w:cs="Arial"/>
                <w:sz w:val="22"/>
                <w:szCs w:val="22"/>
                <w:lang w:val="en-AU"/>
              </w:rPr>
              <w:t>Weight</w:t>
            </w:r>
          </w:p>
        </w:tc>
        <w:tc>
          <w:tcPr>
            <w:tcW w:w="3118" w:type="dxa"/>
            <w:tcBorders>
              <w:top w:val="double" w:sz="6" w:space="0" w:color="auto"/>
              <w:left w:val="double" w:sz="6" w:space="0" w:color="auto"/>
              <w:bottom w:val="double" w:sz="6" w:space="0" w:color="auto"/>
              <w:right w:val="double" w:sz="6" w:space="0" w:color="auto"/>
            </w:tcBorders>
          </w:tcPr>
          <w:p w14:paraId="230DFB5E" w14:textId="77777777" w:rsidR="003549B8" w:rsidRPr="00472E39" w:rsidRDefault="003549B8" w:rsidP="000C7D04">
            <w:pPr>
              <w:tabs>
                <w:tab w:val="left" w:pos="-720"/>
              </w:tabs>
              <w:spacing w:before="90" w:after="54"/>
              <w:jc w:val="center"/>
              <w:rPr>
                <w:rFonts w:ascii="Arial" w:hAnsi="Arial" w:cs="Arial"/>
                <w:sz w:val="22"/>
                <w:szCs w:val="22"/>
                <w:lang w:val="en-AU"/>
              </w:rPr>
            </w:pPr>
            <w:r w:rsidRPr="00472E39">
              <w:rPr>
                <w:rFonts w:ascii="Arial" w:hAnsi="Arial" w:cs="Arial"/>
                <w:sz w:val="22"/>
                <w:szCs w:val="22"/>
                <w:lang w:val="en-AU"/>
              </w:rPr>
              <w:t>Category</w:t>
            </w:r>
          </w:p>
        </w:tc>
      </w:tr>
      <w:tr w:rsidR="003549B8" w:rsidRPr="00472E39" w14:paraId="74B5484F" w14:textId="77777777" w:rsidTr="000C7D04">
        <w:trPr>
          <w:cantSplit/>
        </w:trPr>
        <w:tc>
          <w:tcPr>
            <w:tcW w:w="1703" w:type="dxa"/>
            <w:tcBorders>
              <w:top w:val="single" w:sz="6" w:space="0" w:color="auto"/>
              <w:left w:val="double" w:sz="6" w:space="0" w:color="auto"/>
              <w:bottom w:val="single" w:sz="6" w:space="0" w:color="auto"/>
            </w:tcBorders>
            <w:vAlign w:val="center"/>
          </w:tcPr>
          <w:p w14:paraId="0F2C33B1" w14:textId="77777777" w:rsidR="003549B8" w:rsidRPr="00472E39" w:rsidRDefault="003549B8" w:rsidP="000C7D04">
            <w:pPr>
              <w:numPr>
                <w:ilvl w:val="0"/>
                <w:numId w:val="7"/>
              </w:numPr>
              <w:tabs>
                <w:tab w:val="left" w:pos="-720"/>
              </w:tabs>
              <w:spacing w:before="90" w:after="54"/>
              <w:ind w:left="0"/>
              <w:rPr>
                <w:rFonts w:ascii="Arial" w:hAnsi="Arial" w:cs="Arial"/>
                <w:sz w:val="22"/>
                <w:szCs w:val="22"/>
                <w:lang w:val="en-AU"/>
              </w:rPr>
            </w:pPr>
            <w:r w:rsidRPr="00472E39">
              <w:rPr>
                <w:rFonts w:ascii="Arial" w:hAnsi="Arial" w:cs="Arial"/>
                <w:sz w:val="22"/>
                <w:szCs w:val="22"/>
                <w:lang w:val="en-AU"/>
              </w:rPr>
              <w:t>1. Video Presentation</w:t>
            </w:r>
          </w:p>
        </w:tc>
        <w:tc>
          <w:tcPr>
            <w:tcW w:w="1276" w:type="dxa"/>
            <w:tcBorders>
              <w:top w:val="single" w:sz="6" w:space="0" w:color="auto"/>
              <w:left w:val="single" w:sz="6" w:space="0" w:color="auto"/>
              <w:bottom w:val="single" w:sz="6" w:space="0" w:color="auto"/>
              <w:right w:val="single" w:sz="6" w:space="0" w:color="auto"/>
            </w:tcBorders>
          </w:tcPr>
          <w:p w14:paraId="2DC7C1D4" w14:textId="77777777" w:rsidR="003549B8" w:rsidRPr="00472E39" w:rsidRDefault="003549B8" w:rsidP="000C7D04">
            <w:pPr>
              <w:tabs>
                <w:tab w:val="left" w:pos="-720"/>
              </w:tabs>
              <w:spacing w:before="90" w:after="54"/>
              <w:jc w:val="center"/>
              <w:rPr>
                <w:rFonts w:ascii="Arial" w:hAnsi="Arial" w:cs="Arial"/>
                <w:sz w:val="22"/>
                <w:szCs w:val="22"/>
                <w:lang w:val="en-AU"/>
              </w:rPr>
            </w:pPr>
          </w:p>
          <w:p w14:paraId="6363A227" w14:textId="77777777" w:rsidR="003549B8" w:rsidRPr="00472E39" w:rsidRDefault="003549B8" w:rsidP="000C7D04">
            <w:pPr>
              <w:tabs>
                <w:tab w:val="left" w:pos="-720"/>
              </w:tabs>
              <w:spacing w:before="90" w:after="54"/>
              <w:jc w:val="center"/>
              <w:rPr>
                <w:rFonts w:ascii="Arial" w:hAnsi="Arial" w:cs="Arial"/>
                <w:sz w:val="22"/>
                <w:szCs w:val="22"/>
                <w:lang w:val="en-AU"/>
              </w:rPr>
            </w:pPr>
            <w:r w:rsidRPr="00472E39">
              <w:rPr>
                <w:rFonts w:ascii="Arial" w:hAnsi="Arial" w:cs="Arial"/>
                <w:sz w:val="22"/>
                <w:szCs w:val="22"/>
                <w:lang w:val="en-AU"/>
              </w:rPr>
              <w:t>1,3,4</w:t>
            </w:r>
          </w:p>
        </w:tc>
        <w:tc>
          <w:tcPr>
            <w:tcW w:w="1908" w:type="dxa"/>
            <w:tcBorders>
              <w:top w:val="single" w:sz="6" w:space="0" w:color="auto"/>
              <w:left w:val="single" w:sz="6" w:space="0" w:color="auto"/>
              <w:bottom w:val="single" w:sz="6" w:space="0" w:color="auto"/>
              <w:right w:val="double" w:sz="6" w:space="0" w:color="auto"/>
            </w:tcBorders>
            <w:vAlign w:val="center"/>
          </w:tcPr>
          <w:p w14:paraId="00509E98" w14:textId="5031C6E5" w:rsidR="003549B8" w:rsidRPr="00D95E7A" w:rsidRDefault="003549B8" w:rsidP="000C7D04">
            <w:pPr>
              <w:tabs>
                <w:tab w:val="left" w:pos="-720"/>
              </w:tabs>
              <w:spacing w:before="90" w:after="54"/>
              <w:jc w:val="center"/>
              <w:rPr>
                <w:rFonts w:ascii="Arial" w:hAnsi="Arial" w:cs="Arial"/>
                <w:b/>
                <w:bCs/>
                <w:sz w:val="22"/>
                <w:szCs w:val="22"/>
                <w:lang w:val="en-AU"/>
              </w:rPr>
            </w:pPr>
          </w:p>
        </w:tc>
        <w:tc>
          <w:tcPr>
            <w:tcW w:w="1210" w:type="dxa"/>
            <w:tcBorders>
              <w:top w:val="double" w:sz="6" w:space="0" w:color="auto"/>
              <w:left w:val="double" w:sz="6" w:space="0" w:color="auto"/>
              <w:bottom w:val="double" w:sz="6" w:space="0" w:color="auto"/>
              <w:right w:val="double" w:sz="6" w:space="0" w:color="auto"/>
            </w:tcBorders>
            <w:vAlign w:val="center"/>
          </w:tcPr>
          <w:p w14:paraId="2FE0DA54" w14:textId="77777777" w:rsidR="003549B8" w:rsidRPr="00472E39" w:rsidRDefault="003549B8" w:rsidP="000C7D04">
            <w:pPr>
              <w:tabs>
                <w:tab w:val="left" w:pos="-720"/>
              </w:tabs>
              <w:spacing w:before="90" w:after="54"/>
              <w:jc w:val="center"/>
              <w:rPr>
                <w:rFonts w:ascii="Arial" w:hAnsi="Arial" w:cs="Arial"/>
                <w:sz w:val="22"/>
                <w:szCs w:val="22"/>
                <w:lang w:val="en-AU"/>
              </w:rPr>
            </w:pPr>
            <w:r w:rsidRPr="00472E39">
              <w:rPr>
                <w:rFonts w:ascii="Arial" w:hAnsi="Arial" w:cs="Arial"/>
                <w:sz w:val="22"/>
                <w:szCs w:val="22"/>
                <w:lang w:val="en-AU"/>
              </w:rPr>
              <w:t>20%</w:t>
            </w:r>
          </w:p>
        </w:tc>
        <w:tc>
          <w:tcPr>
            <w:tcW w:w="3118" w:type="dxa"/>
            <w:tcBorders>
              <w:top w:val="double" w:sz="6" w:space="0" w:color="auto"/>
              <w:left w:val="double" w:sz="6" w:space="0" w:color="auto"/>
              <w:bottom w:val="double" w:sz="6" w:space="0" w:color="auto"/>
              <w:right w:val="double" w:sz="6" w:space="0" w:color="auto"/>
            </w:tcBorders>
          </w:tcPr>
          <w:p w14:paraId="60248954" w14:textId="77777777" w:rsidR="003549B8" w:rsidRPr="00472E39" w:rsidRDefault="003549B8" w:rsidP="000C7D04">
            <w:pPr>
              <w:tabs>
                <w:tab w:val="left" w:pos="-720"/>
              </w:tabs>
              <w:spacing w:before="90" w:after="54"/>
              <w:jc w:val="center"/>
              <w:rPr>
                <w:rFonts w:ascii="Arial" w:hAnsi="Arial" w:cs="Arial"/>
                <w:sz w:val="22"/>
                <w:szCs w:val="22"/>
                <w:lang w:val="en-AU"/>
              </w:rPr>
            </w:pPr>
            <w:r w:rsidRPr="00472E39">
              <w:rPr>
                <w:rFonts w:ascii="Arial" w:hAnsi="Arial" w:cs="Arial"/>
                <w:bCs/>
                <w:color w:val="000000"/>
                <w:sz w:val="22"/>
                <w:lang w:val="en-AU"/>
              </w:rPr>
              <w:t>This item of assessment serves formative purposes.</w:t>
            </w:r>
          </w:p>
        </w:tc>
      </w:tr>
    </w:tbl>
    <w:p w14:paraId="1AE706E6" w14:textId="189F4817" w:rsidR="00763BAC" w:rsidRPr="00472E39" w:rsidRDefault="00763BAC" w:rsidP="00174662">
      <w:pPr>
        <w:pStyle w:val="3"/>
        <w:ind w:right="566"/>
        <w:rPr>
          <w:sz w:val="22"/>
          <w:szCs w:val="22"/>
          <w:highlight w:val="lightGray"/>
          <w:u w:val="single"/>
          <w:lang w:val="en-AU"/>
        </w:rPr>
      </w:pPr>
      <w:r w:rsidRPr="00472E39">
        <w:rPr>
          <w:sz w:val="22"/>
          <w:szCs w:val="22"/>
          <w:highlight w:val="lightGray"/>
          <w:u w:val="single"/>
          <w:lang w:val="en-AU"/>
        </w:rPr>
        <w:t>Assessment Item 1:</w:t>
      </w:r>
      <w:r w:rsidRPr="00472E39">
        <w:rPr>
          <w:sz w:val="22"/>
          <w:szCs w:val="22"/>
          <w:highlight w:val="lightGray"/>
          <w:u w:val="single"/>
          <w:lang w:val="en-AU"/>
        </w:rPr>
        <w:tab/>
        <w:t xml:space="preserve">Video Presentation </w:t>
      </w:r>
    </w:p>
    <w:p w14:paraId="0517FE12" w14:textId="63F1CBB1" w:rsidR="0016702B" w:rsidRPr="00472E39" w:rsidRDefault="00763BAC" w:rsidP="00BC5CD9">
      <w:pPr>
        <w:jc w:val="both"/>
        <w:rPr>
          <w:rFonts w:ascii="Arial" w:hAnsi="Arial" w:cs="Arial"/>
          <w:sz w:val="22"/>
          <w:szCs w:val="22"/>
          <w:lang w:val="en-AU"/>
        </w:rPr>
      </w:pPr>
      <w:r w:rsidRPr="00472E39">
        <w:rPr>
          <w:rFonts w:ascii="Arial" w:hAnsi="Arial" w:cs="Arial"/>
          <w:sz w:val="22"/>
          <w:szCs w:val="22"/>
          <w:lang w:val="en-AU"/>
        </w:rPr>
        <w:t>This assessment target to assess the students’ ability to apply logistics concepts to research topics issues and case studies.</w:t>
      </w:r>
      <w:r w:rsidR="0016702B" w:rsidRPr="00472E39">
        <w:rPr>
          <w:rFonts w:ascii="Arial" w:hAnsi="Arial" w:cs="Arial"/>
          <w:sz w:val="22"/>
          <w:szCs w:val="22"/>
          <w:lang w:val="en-AU"/>
        </w:rPr>
        <w:t xml:space="preserve"> Think of yourself as a</w:t>
      </w:r>
      <w:r w:rsidR="005D6EDA" w:rsidRPr="00472E39">
        <w:rPr>
          <w:rFonts w:ascii="Arial" w:hAnsi="Arial" w:cs="Arial"/>
          <w:sz w:val="22"/>
          <w:szCs w:val="22"/>
          <w:lang w:val="en-AU"/>
        </w:rPr>
        <w:t>n industry expert</w:t>
      </w:r>
      <w:r w:rsidR="0016702B" w:rsidRPr="00472E39">
        <w:rPr>
          <w:rFonts w:ascii="Arial" w:hAnsi="Arial" w:cs="Arial"/>
          <w:sz w:val="22"/>
          <w:szCs w:val="22"/>
          <w:lang w:val="en-AU"/>
        </w:rPr>
        <w:t xml:space="preserve"> presenting </w:t>
      </w:r>
      <w:r w:rsidR="00BC5CD9" w:rsidRPr="00472E39">
        <w:rPr>
          <w:rFonts w:ascii="Arial" w:hAnsi="Arial" w:cs="Arial"/>
          <w:sz w:val="22"/>
          <w:szCs w:val="22"/>
          <w:lang w:val="en-AU"/>
        </w:rPr>
        <w:t>an industry</w:t>
      </w:r>
      <w:r w:rsidR="0016702B" w:rsidRPr="00472E39">
        <w:rPr>
          <w:rFonts w:ascii="Arial" w:hAnsi="Arial" w:cs="Arial"/>
          <w:sz w:val="22"/>
          <w:szCs w:val="22"/>
          <w:lang w:val="en-AU"/>
        </w:rPr>
        <w:t xml:space="preserve"> topic to </w:t>
      </w:r>
      <w:r w:rsidR="00BC5CD9" w:rsidRPr="00472E39">
        <w:rPr>
          <w:rFonts w:ascii="Arial" w:hAnsi="Arial" w:cs="Arial"/>
          <w:sz w:val="22"/>
          <w:szCs w:val="22"/>
          <w:lang w:val="en-AU"/>
        </w:rPr>
        <w:t xml:space="preserve">any </w:t>
      </w:r>
      <w:r w:rsidR="0016702B" w:rsidRPr="00472E39">
        <w:rPr>
          <w:rFonts w:ascii="Arial" w:hAnsi="Arial" w:cs="Arial"/>
          <w:sz w:val="22"/>
          <w:szCs w:val="22"/>
          <w:lang w:val="en-AU"/>
        </w:rPr>
        <w:t>compan</w:t>
      </w:r>
      <w:r w:rsidR="00BC5CD9" w:rsidRPr="00472E39">
        <w:rPr>
          <w:rFonts w:ascii="Arial" w:hAnsi="Arial" w:cs="Arial"/>
          <w:sz w:val="22"/>
          <w:szCs w:val="22"/>
          <w:lang w:val="en-AU"/>
        </w:rPr>
        <w:t>y</w:t>
      </w:r>
      <w:r w:rsidR="0016702B" w:rsidRPr="00472E39">
        <w:rPr>
          <w:rFonts w:ascii="Arial" w:hAnsi="Arial" w:cs="Arial"/>
          <w:sz w:val="22"/>
          <w:szCs w:val="22"/>
          <w:lang w:val="en-AU"/>
        </w:rPr>
        <w:t xml:space="preserve"> interested </w:t>
      </w:r>
      <w:r w:rsidR="00BC5CD9" w:rsidRPr="00472E39">
        <w:rPr>
          <w:rFonts w:ascii="Arial" w:hAnsi="Arial" w:cs="Arial"/>
          <w:sz w:val="22"/>
          <w:szCs w:val="22"/>
          <w:lang w:val="en-AU"/>
        </w:rPr>
        <w:t xml:space="preserve">in </w:t>
      </w:r>
      <w:r w:rsidR="00BF53C1" w:rsidRPr="00472E39">
        <w:rPr>
          <w:rFonts w:ascii="Arial" w:hAnsi="Arial" w:cs="Arial"/>
          <w:sz w:val="22"/>
          <w:szCs w:val="22"/>
          <w:lang w:val="en-AU"/>
        </w:rPr>
        <w:t xml:space="preserve">that industry </w:t>
      </w:r>
      <w:r w:rsidR="00BC5CD9" w:rsidRPr="00472E39">
        <w:rPr>
          <w:rFonts w:ascii="Arial" w:hAnsi="Arial" w:cs="Arial"/>
          <w:sz w:val="22"/>
          <w:szCs w:val="22"/>
          <w:lang w:val="en-AU"/>
        </w:rPr>
        <w:t xml:space="preserve">(e.g. to invest </w:t>
      </w:r>
      <w:r w:rsidR="0016702B" w:rsidRPr="00472E39">
        <w:rPr>
          <w:rFonts w:ascii="Arial" w:hAnsi="Arial" w:cs="Arial"/>
          <w:sz w:val="22"/>
          <w:szCs w:val="22"/>
          <w:lang w:val="en-AU"/>
        </w:rPr>
        <w:t>in</w:t>
      </w:r>
      <w:r w:rsidR="00BC5CD9" w:rsidRPr="00472E39">
        <w:rPr>
          <w:rFonts w:ascii="Arial" w:hAnsi="Arial" w:cs="Arial"/>
          <w:sz w:val="22"/>
          <w:szCs w:val="22"/>
          <w:lang w:val="en-AU"/>
        </w:rPr>
        <w:t>)</w:t>
      </w:r>
      <w:r w:rsidR="0016702B" w:rsidRPr="00472E39">
        <w:rPr>
          <w:rFonts w:ascii="Arial" w:hAnsi="Arial" w:cs="Arial"/>
          <w:sz w:val="22"/>
          <w:szCs w:val="22"/>
          <w:lang w:val="en-AU"/>
        </w:rPr>
        <w:t>.</w:t>
      </w:r>
    </w:p>
    <w:p w14:paraId="2C0067A5" w14:textId="77777777" w:rsidR="00763BAC" w:rsidRPr="00472E39" w:rsidRDefault="00763BAC" w:rsidP="00BC5CD9">
      <w:pPr>
        <w:tabs>
          <w:tab w:val="left" w:pos="2160"/>
          <w:tab w:val="left" w:pos="2520"/>
        </w:tabs>
        <w:ind w:hanging="3060"/>
        <w:jc w:val="both"/>
        <w:rPr>
          <w:rFonts w:ascii="Arial" w:hAnsi="Arial" w:cs="Arial"/>
          <w:sz w:val="22"/>
          <w:szCs w:val="22"/>
          <w:lang w:val="en-AU"/>
        </w:rPr>
      </w:pPr>
    </w:p>
    <w:p w14:paraId="2694E05D" w14:textId="688AEAEF" w:rsidR="00763BAC" w:rsidRPr="00472E39" w:rsidRDefault="00763BAC" w:rsidP="00BC5CD9">
      <w:pPr>
        <w:tabs>
          <w:tab w:val="left" w:pos="2160"/>
        </w:tabs>
        <w:ind w:left="2835" w:hanging="2835"/>
        <w:rPr>
          <w:rFonts w:ascii="Arial" w:hAnsi="Arial" w:cs="Arial"/>
          <w:sz w:val="22"/>
          <w:szCs w:val="22"/>
          <w:lang w:val="en-AU"/>
        </w:rPr>
      </w:pPr>
      <w:r w:rsidRPr="00472E39">
        <w:rPr>
          <w:rFonts w:ascii="Arial" w:hAnsi="Arial" w:cs="Arial"/>
          <w:b/>
          <w:sz w:val="22"/>
          <w:szCs w:val="22"/>
          <w:lang w:val="en-AU"/>
        </w:rPr>
        <w:t>Length or Duration:</w:t>
      </w:r>
      <w:r w:rsidRPr="00472E39">
        <w:rPr>
          <w:rFonts w:ascii="Arial" w:hAnsi="Arial" w:cs="Arial"/>
          <w:sz w:val="22"/>
          <w:szCs w:val="22"/>
          <w:lang w:val="en-AU"/>
        </w:rPr>
        <w:t xml:space="preserve"> </w:t>
      </w:r>
      <w:r w:rsidRPr="00472E39">
        <w:rPr>
          <w:rFonts w:ascii="Arial" w:hAnsi="Arial" w:cs="Arial"/>
          <w:sz w:val="22"/>
          <w:szCs w:val="22"/>
          <w:lang w:val="en-AU"/>
        </w:rPr>
        <w:tab/>
      </w:r>
      <w:r w:rsidRPr="00472E39">
        <w:rPr>
          <w:rFonts w:ascii="Arial" w:hAnsi="Arial" w:cs="Arial"/>
          <w:sz w:val="22"/>
          <w:szCs w:val="22"/>
          <w:lang w:val="en-AU"/>
        </w:rPr>
        <w:tab/>
        <w:t>5 minutes video</w:t>
      </w:r>
      <w:r w:rsidR="00BC5CD9" w:rsidRPr="00472E39">
        <w:rPr>
          <w:rFonts w:ascii="Arial" w:hAnsi="Arial" w:cs="Arial"/>
          <w:sz w:val="22"/>
          <w:szCs w:val="22"/>
          <w:lang w:val="en-AU"/>
        </w:rPr>
        <w:t xml:space="preserve"> + a 1-2 pages script (incl references)</w:t>
      </w:r>
    </w:p>
    <w:p w14:paraId="387004D6" w14:textId="4B2279DD" w:rsidR="00763BAC" w:rsidRPr="00472E39" w:rsidRDefault="00763BAC" w:rsidP="00BC5CD9">
      <w:pPr>
        <w:ind w:left="2835" w:hanging="2835"/>
        <w:rPr>
          <w:rFonts w:ascii="Arial" w:hAnsi="Arial" w:cs="Arial"/>
          <w:b/>
          <w:sz w:val="22"/>
          <w:szCs w:val="22"/>
          <w:lang w:val="en-AU"/>
        </w:rPr>
      </w:pPr>
      <w:r w:rsidRPr="00472E39">
        <w:rPr>
          <w:rFonts w:ascii="Arial" w:hAnsi="Arial" w:cs="Arial"/>
          <w:b/>
          <w:sz w:val="22"/>
          <w:szCs w:val="22"/>
          <w:lang w:val="en-AU"/>
        </w:rPr>
        <w:t>Group or Individual:</w:t>
      </w:r>
      <w:r w:rsidRPr="00472E39">
        <w:rPr>
          <w:rFonts w:ascii="Arial" w:hAnsi="Arial" w:cs="Arial"/>
          <w:b/>
          <w:sz w:val="22"/>
          <w:szCs w:val="22"/>
          <w:lang w:val="en-AU"/>
        </w:rPr>
        <w:tab/>
      </w:r>
      <w:r w:rsidRPr="00472E39">
        <w:rPr>
          <w:rFonts w:ascii="Arial" w:hAnsi="Arial" w:cs="Arial"/>
          <w:sz w:val="22"/>
          <w:szCs w:val="22"/>
          <w:lang w:val="en-AU"/>
        </w:rPr>
        <w:t>Individual</w:t>
      </w:r>
    </w:p>
    <w:p w14:paraId="3C76504C" w14:textId="77777777" w:rsidR="00763BAC" w:rsidRPr="00472E39" w:rsidRDefault="00763BAC" w:rsidP="00BC5CD9">
      <w:pPr>
        <w:ind w:left="2835" w:hanging="2835"/>
        <w:rPr>
          <w:rFonts w:ascii="Arial" w:hAnsi="Arial" w:cs="Arial"/>
          <w:b/>
          <w:sz w:val="22"/>
          <w:szCs w:val="22"/>
          <w:lang w:val="en-AU"/>
        </w:rPr>
      </w:pPr>
      <w:r w:rsidRPr="00472E39">
        <w:rPr>
          <w:rFonts w:ascii="Arial" w:hAnsi="Arial" w:cs="Arial"/>
          <w:b/>
          <w:sz w:val="22"/>
          <w:szCs w:val="22"/>
          <w:lang w:val="en-AU"/>
        </w:rPr>
        <w:t>Optional or Compulsory:</w:t>
      </w:r>
      <w:r w:rsidRPr="00472E39">
        <w:rPr>
          <w:rFonts w:ascii="Arial" w:hAnsi="Arial" w:cs="Arial"/>
          <w:b/>
          <w:sz w:val="22"/>
          <w:szCs w:val="22"/>
          <w:lang w:val="en-AU"/>
        </w:rPr>
        <w:tab/>
      </w:r>
      <w:r w:rsidRPr="00472E39">
        <w:rPr>
          <w:rFonts w:ascii="Arial" w:hAnsi="Arial" w:cs="Arial"/>
          <w:sz w:val="22"/>
          <w:szCs w:val="22"/>
          <w:lang w:val="en-AU"/>
        </w:rPr>
        <w:t>Compulsory</w:t>
      </w:r>
    </w:p>
    <w:p w14:paraId="21F3432F" w14:textId="2406EC75" w:rsidR="00763BAC" w:rsidRPr="00472E39" w:rsidRDefault="00763BAC" w:rsidP="00BC5CD9">
      <w:pPr>
        <w:ind w:left="2835" w:hanging="2835"/>
        <w:rPr>
          <w:rFonts w:ascii="Arial" w:hAnsi="Arial" w:cs="Arial"/>
          <w:sz w:val="22"/>
          <w:szCs w:val="22"/>
          <w:lang w:val="en-AU"/>
        </w:rPr>
      </w:pPr>
      <w:r w:rsidRPr="00472E39">
        <w:rPr>
          <w:rFonts w:ascii="Arial" w:hAnsi="Arial" w:cs="Arial"/>
          <w:b/>
          <w:sz w:val="22"/>
          <w:szCs w:val="22"/>
          <w:lang w:val="en-AU"/>
        </w:rPr>
        <w:t>Learning outcomes:</w:t>
      </w:r>
      <w:r w:rsidRPr="00472E39">
        <w:rPr>
          <w:rFonts w:ascii="Arial" w:hAnsi="Arial" w:cs="Arial"/>
          <w:sz w:val="22"/>
          <w:szCs w:val="22"/>
          <w:lang w:val="en-AU"/>
        </w:rPr>
        <w:t xml:space="preserve"> </w:t>
      </w:r>
      <w:r w:rsidRPr="00472E39">
        <w:rPr>
          <w:rFonts w:ascii="Arial" w:hAnsi="Arial" w:cs="Arial"/>
          <w:sz w:val="22"/>
          <w:szCs w:val="22"/>
          <w:lang w:val="en-AU"/>
        </w:rPr>
        <w:tab/>
        <w:t>AoL</w:t>
      </w:r>
      <w:r w:rsidR="004B5F7A" w:rsidRPr="00472E39">
        <w:rPr>
          <w:rFonts w:ascii="Arial" w:hAnsi="Arial" w:cs="Arial"/>
          <w:sz w:val="22"/>
          <w:szCs w:val="22"/>
          <w:lang w:val="en-AU"/>
        </w:rPr>
        <w:t xml:space="preserve"> 1, 3, 4</w:t>
      </w:r>
      <w:r w:rsidRPr="00472E39">
        <w:rPr>
          <w:rFonts w:ascii="Arial" w:hAnsi="Arial" w:cs="Arial"/>
          <w:sz w:val="22"/>
          <w:szCs w:val="22"/>
          <w:lang w:val="en-AU"/>
        </w:rPr>
        <w:t>: KS 1.1; HO 2.1; PC 3.2</w:t>
      </w:r>
    </w:p>
    <w:p w14:paraId="0A61AB12" w14:textId="33006D3E" w:rsidR="00763BAC" w:rsidRPr="00472E39" w:rsidRDefault="00763BAC" w:rsidP="00C9261A">
      <w:pPr>
        <w:ind w:left="2835" w:hanging="2835"/>
        <w:jc w:val="both"/>
        <w:rPr>
          <w:rFonts w:ascii="Arial" w:hAnsi="Arial" w:cs="Arial"/>
          <w:sz w:val="22"/>
          <w:szCs w:val="22"/>
          <w:lang w:val="en-AU"/>
        </w:rPr>
      </w:pPr>
      <w:r w:rsidRPr="00472E39">
        <w:rPr>
          <w:rFonts w:ascii="Arial" w:hAnsi="Arial" w:cs="Arial"/>
          <w:b/>
          <w:sz w:val="22"/>
          <w:szCs w:val="22"/>
          <w:lang w:val="en-AU"/>
        </w:rPr>
        <w:t>Description:</w:t>
      </w:r>
      <w:r w:rsidRPr="00472E39">
        <w:rPr>
          <w:rFonts w:ascii="Arial" w:hAnsi="Arial" w:cs="Arial"/>
          <w:sz w:val="22"/>
          <w:szCs w:val="22"/>
          <w:lang w:val="en-AU"/>
        </w:rPr>
        <w:tab/>
        <w:t xml:space="preserve">Video presentations will require students to give an account of the </w:t>
      </w:r>
      <w:r w:rsidRPr="00472E39">
        <w:rPr>
          <w:rFonts w:ascii="Arial" w:hAnsi="Arial" w:cs="Arial"/>
          <w:sz w:val="22"/>
          <w:szCs w:val="22"/>
          <w:u w:val="single"/>
          <w:lang w:val="en-AU"/>
        </w:rPr>
        <w:t>application</w:t>
      </w:r>
      <w:r w:rsidRPr="00472E39">
        <w:rPr>
          <w:rFonts w:ascii="Arial" w:hAnsi="Arial" w:cs="Arial"/>
          <w:sz w:val="22"/>
          <w:szCs w:val="22"/>
          <w:lang w:val="en-AU"/>
        </w:rPr>
        <w:t xml:space="preserve"> of logistics concepts to operations being performed on a specified issue, case study or research task. You </w:t>
      </w:r>
      <w:r w:rsidR="003549B8" w:rsidRPr="00472E39">
        <w:rPr>
          <w:rFonts w:ascii="Arial" w:hAnsi="Arial" w:cs="Arial"/>
          <w:sz w:val="22"/>
          <w:szCs w:val="22"/>
          <w:lang w:val="en-AU"/>
        </w:rPr>
        <w:t>are</w:t>
      </w:r>
      <w:r w:rsidRPr="00472E39">
        <w:rPr>
          <w:rFonts w:ascii="Arial" w:hAnsi="Arial" w:cs="Arial"/>
          <w:sz w:val="22"/>
          <w:szCs w:val="22"/>
          <w:lang w:val="en-AU"/>
        </w:rPr>
        <w:t xml:space="preserve"> required to do the following: </w:t>
      </w:r>
    </w:p>
    <w:p w14:paraId="12E1C080" w14:textId="77777777" w:rsidR="005E6128" w:rsidRPr="00472E39" w:rsidRDefault="005E6128" w:rsidP="00174662">
      <w:pPr>
        <w:jc w:val="both"/>
        <w:rPr>
          <w:rFonts w:ascii="Arial" w:hAnsi="Arial" w:cs="Arial"/>
          <w:sz w:val="22"/>
          <w:szCs w:val="22"/>
          <w:lang w:val="en-AU"/>
        </w:rPr>
      </w:pPr>
    </w:p>
    <w:p w14:paraId="10EB4E4A" w14:textId="526C4096" w:rsidR="00763BAC" w:rsidRPr="00472E39" w:rsidRDefault="00763BAC" w:rsidP="00C9261A">
      <w:pPr>
        <w:pStyle w:val="af1"/>
        <w:numPr>
          <w:ilvl w:val="0"/>
          <w:numId w:val="25"/>
        </w:numPr>
        <w:spacing w:line="240" w:lineRule="auto"/>
        <w:ind w:left="426"/>
        <w:jc w:val="both"/>
        <w:rPr>
          <w:rFonts w:ascii="Arial" w:hAnsi="Arial" w:cs="Arial"/>
        </w:rPr>
      </w:pPr>
      <w:r w:rsidRPr="00472E39">
        <w:rPr>
          <w:rFonts w:ascii="Arial" w:hAnsi="Arial" w:cs="Arial"/>
        </w:rPr>
        <w:t xml:space="preserve">Select </w:t>
      </w:r>
      <w:r w:rsidRPr="00472E39">
        <w:rPr>
          <w:rFonts w:ascii="Arial" w:hAnsi="Arial" w:cs="Arial"/>
          <w:u w:val="single"/>
        </w:rPr>
        <w:t>ONE</w:t>
      </w:r>
      <w:r w:rsidRPr="00472E39">
        <w:rPr>
          <w:rFonts w:ascii="Arial" w:hAnsi="Arial" w:cs="Arial"/>
        </w:rPr>
        <w:t xml:space="preserve"> of the following topics to </w:t>
      </w:r>
      <w:r w:rsidRPr="00472E39">
        <w:rPr>
          <w:rFonts w:ascii="Arial" w:hAnsi="Arial" w:cs="Arial"/>
          <w:i/>
        </w:rPr>
        <w:t>research</w:t>
      </w:r>
      <w:r w:rsidR="00F55F0B" w:rsidRPr="00472E39">
        <w:rPr>
          <w:rFonts w:ascii="Arial" w:hAnsi="Arial" w:cs="Arial"/>
        </w:rPr>
        <w:t xml:space="preserve"> and present</w:t>
      </w:r>
      <w:r w:rsidRPr="00472E39">
        <w:rPr>
          <w:rFonts w:ascii="Arial" w:hAnsi="Arial" w:cs="Arial"/>
        </w:rPr>
        <w:t>:</w:t>
      </w:r>
    </w:p>
    <w:p w14:paraId="43134FEA" w14:textId="2B00ED67" w:rsidR="00100DAE" w:rsidRPr="00472E39" w:rsidRDefault="00BF53C1" w:rsidP="00BF53C1">
      <w:pPr>
        <w:pStyle w:val="af1"/>
        <w:numPr>
          <w:ilvl w:val="1"/>
          <w:numId w:val="25"/>
        </w:numPr>
        <w:tabs>
          <w:tab w:val="left" w:pos="2410"/>
        </w:tabs>
        <w:ind w:left="851"/>
        <w:jc w:val="both"/>
        <w:rPr>
          <w:rFonts w:ascii="Arial" w:hAnsi="Arial" w:cs="Arial"/>
        </w:rPr>
      </w:pPr>
      <w:r w:rsidRPr="00472E39">
        <w:rPr>
          <w:rFonts w:ascii="Arial" w:hAnsi="Arial" w:cs="Arial"/>
        </w:rPr>
        <w:t>Product Level:</w:t>
      </w:r>
      <w:r w:rsidRPr="00472E39">
        <w:rPr>
          <w:rFonts w:ascii="Arial" w:hAnsi="Arial" w:cs="Arial"/>
        </w:rPr>
        <w:tab/>
      </w:r>
      <w:r w:rsidR="00100DAE" w:rsidRPr="00472E39">
        <w:rPr>
          <w:rFonts w:ascii="Arial" w:hAnsi="Arial" w:cs="Arial"/>
        </w:rPr>
        <w:t>Challenges of disposable packaging e.g. McDonalds, IKEA, APPLE</w:t>
      </w:r>
    </w:p>
    <w:p w14:paraId="6387689C" w14:textId="6D202D47" w:rsidR="00F54339" w:rsidRPr="00472E39" w:rsidRDefault="00BF53C1" w:rsidP="00BF53C1">
      <w:pPr>
        <w:pStyle w:val="af1"/>
        <w:numPr>
          <w:ilvl w:val="1"/>
          <w:numId w:val="25"/>
        </w:numPr>
        <w:tabs>
          <w:tab w:val="left" w:pos="2410"/>
        </w:tabs>
        <w:ind w:left="851"/>
        <w:jc w:val="both"/>
        <w:rPr>
          <w:rFonts w:ascii="Arial" w:hAnsi="Arial" w:cs="Arial"/>
        </w:rPr>
      </w:pPr>
      <w:r w:rsidRPr="00472E39">
        <w:rPr>
          <w:rFonts w:ascii="Arial" w:hAnsi="Arial" w:cs="Arial"/>
        </w:rPr>
        <w:t xml:space="preserve">Industry Level: </w:t>
      </w:r>
      <w:r w:rsidRPr="00472E39">
        <w:rPr>
          <w:rFonts w:ascii="Arial" w:hAnsi="Arial" w:cs="Arial"/>
        </w:rPr>
        <w:tab/>
      </w:r>
      <w:r w:rsidR="00C9261A" w:rsidRPr="00472E39">
        <w:rPr>
          <w:rFonts w:ascii="Arial" w:hAnsi="Arial" w:cs="Arial"/>
        </w:rPr>
        <w:t>The c</w:t>
      </w:r>
      <w:r w:rsidR="005E6128" w:rsidRPr="00472E39">
        <w:rPr>
          <w:rFonts w:ascii="Arial" w:hAnsi="Arial" w:cs="Arial"/>
        </w:rPr>
        <w:t>ar tyre</w:t>
      </w:r>
      <w:r w:rsidR="00C9261A" w:rsidRPr="00472E39">
        <w:rPr>
          <w:rFonts w:ascii="Arial" w:hAnsi="Arial" w:cs="Arial"/>
        </w:rPr>
        <w:t xml:space="preserve"> </w:t>
      </w:r>
      <w:r w:rsidR="00BC5CD9" w:rsidRPr="00472E39">
        <w:rPr>
          <w:rFonts w:ascii="Arial" w:hAnsi="Arial" w:cs="Arial"/>
        </w:rPr>
        <w:t>Industry</w:t>
      </w:r>
      <w:r w:rsidR="00C9261A" w:rsidRPr="00472E39">
        <w:rPr>
          <w:rFonts w:ascii="Arial" w:hAnsi="Arial" w:cs="Arial"/>
        </w:rPr>
        <w:t xml:space="preserve"> in </w:t>
      </w:r>
      <w:r w:rsidR="0013159E" w:rsidRPr="00472E39">
        <w:rPr>
          <w:rFonts w:ascii="Arial" w:hAnsi="Arial" w:cs="Arial"/>
        </w:rPr>
        <w:t xml:space="preserve">e.g. </w:t>
      </w:r>
      <w:r w:rsidR="00C9261A" w:rsidRPr="00472E39">
        <w:rPr>
          <w:rFonts w:ascii="Arial" w:hAnsi="Arial" w:cs="Arial"/>
        </w:rPr>
        <w:t>Australia</w:t>
      </w:r>
    </w:p>
    <w:p w14:paraId="5CC520A1" w14:textId="035F1B2C" w:rsidR="00F54339" w:rsidRPr="00472E39" w:rsidRDefault="00BF53C1" w:rsidP="00BF53C1">
      <w:pPr>
        <w:pStyle w:val="af1"/>
        <w:numPr>
          <w:ilvl w:val="1"/>
          <w:numId w:val="25"/>
        </w:numPr>
        <w:tabs>
          <w:tab w:val="left" w:pos="2410"/>
        </w:tabs>
        <w:ind w:left="851"/>
        <w:jc w:val="both"/>
        <w:rPr>
          <w:rFonts w:ascii="Arial" w:hAnsi="Arial" w:cs="Arial"/>
        </w:rPr>
      </w:pPr>
      <w:r w:rsidRPr="00472E39">
        <w:rPr>
          <w:rFonts w:ascii="Arial" w:hAnsi="Arial" w:cs="Arial"/>
        </w:rPr>
        <w:t xml:space="preserve">Regional Level: </w:t>
      </w:r>
      <w:r w:rsidR="005E6128" w:rsidRPr="00472E39">
        <w:rPr>
          <w:rFonts w:ascii="Arial" w:hAnsi="Arial" w:cs="Arial"/>
        </w:rPr>
        <w:t xml:space="preserve">Plastic </w:t>
      </w:r>
      <w:r w:rsidR="00C9261A" w:rsidRPr="00472E39">
        <w:rPr>
          <w:rFonts w:ascii="Arial" w:hAnsi="Arial" w:cs="Arial"/>
        </w:rPr>
        <w:t>shopping bag</w:t>
      </w:r>
      <w:r w:rsidRPr="00472E39">
        <w:rPr>
          <w:rFonts w:ascii="Arial" w:hAnsi="Arial" w:cs="Arial"/>
        </w:rPr>
        <w:t xml:space="preserve"> </w:t>
      </w:r>
      <w:r w:rsidR="00C9261A" w:rsidRPr="00472E39">
        <w:rPr>
          <w:rFonts w:ascii="Arial" w:hAnsi="Arial" w:cs="Arial"/>
        </w:rPr>
        <w:t>ban in Africa</w:t>
      </w:r>
    </w:p>
    <w:p w14:paraId="1181B947" w14:textId="13B383E9" w:rsidR="00F54339" w:rsidRPr="00472E39" w:rsidRDefault="00BF53C1" w:rsidP="00BF53C1">
      <w:pPr>
        <w:pStyle w:val="af1"/>
        <w:numPr>
          <w:ilvl w:val="1"/>
          <w:numId w:val="25"/>
        </w:numPr>
        <w:tabs>
          <w:tab w:val="left" w:pos="2410"/>
        </w:tabs>
        <w:ind w:left="851"/>
        <w:jc w:val="both"/>
        <w:rPr>
          <w:rFonts w:ascii="Arial" w:hAnsi="Arial" w:cs="Arial"/>
        </w:rPr>
      </w:pPr>
      <w:r w:rsidRPr="00472E39">
        <w:rPr>
          <w:rFonts w:ascii="Arial" w:hAnsi="Arial" w:cs="Arial"/>
        </w:rPr>
        <w:t xml:space="preserve">Global Level: </w:t>
      </w:r>
      <w:r w:rsidRPr="00472E39">
        <w:rPr>
          <w:rFonts w:ascii="Arial" w:hAnsi="Arial" w:cs="Arial"/>
        </w:rPr>
        <w:tab/>
      </w:r>
      <w:r w:rsidR="00C9261A" w:rsidRPr="00472E39">
        <w:rPr>
          <w:rFonts w:ascii="Arial" w:hAnsi="Arial" w:cs="Arial"/>
        </w:rPr>
        <w:t>The plastic straw problem: effects on our beaches and oceans</w:t>
      </w:r>
    </w:p>
    <w:p w14:paraId="1490D255" w14:textId="77777777" w:rsidR="005E6128" w:rsidRPr="00472E39" w:rsidRDefault="005E6128" w:rsidP="00C9261A">
      <w:pPr>
        <w:pStyle w:val="af1"/>
        <w:spacing w:line="240" w:lineRule="auto"/>
        <w:ind w:left="426"/>
        <w:jc w:val="both"/>
        <w:rPr>
          <w:rFonts w:ascii="Arial" w:hAnsi="Arial" w:cs="Arial"/>
        </w:rPr>
      </w:pPr>
    </w:p>
    <w:p w14:paraId="49CBDE28" w14:textId="5D8465EE" w:rsidR="00763BAC" w:rsidRPr="00472E39" w:rsidRDefault="005E6128" w:rsidP="00C9261A">
      <w:pPr>
        <w:pStyle w:val="af1"/>
        <w:numPr>
          <w:ilvl w:val="0"/>
          <w:numId w:val="25"/>
        </w:numPr>
        <w:spacing w:line="240" w:lineRule="auto"/>
        <w:ind w:left="426"/>
        <w:jc w:val="both"/>
        <w:rPr>
          <w:rFonts w:ascii="Arial" w:hAnsi="Arial" w:cs="Arial"/>
        </w:rPr>
      </w:pPr>
      <w:r w:rsidRPr="00472E39">
        <w:rPr>
          <w:rFonts w:ascii="Arial" w:hAnsi="Arial" w:cs="Arial"/>
        </w:rPr>
        <w:t xml:space="preserve">Research </w:t>
      </w:r>
      <w:r w:rsidR="00763BAC" w:rsidRPr="00472E39">
        <w:rPr>
          <w:rFonts w:ascii="Arial" w:hAnsi="Arial" w:cs="Arial"/>
        </w:rPr>
        <w:t>th</w:t>
      </w:r>
      <w:r w:rsidRPr="00472E39">
        <w:rPr>
          <w:rFonts w:ascii="Arial" w:hAnsi="Arial" w:cs="Arial"/>
        </w:rPr>
        <w:t>e selected</w:t>
      </w:r>
      <w:r w:rsidR="00763BAC" w:rsidRPr="00472E39">
        <w:rPr>
          <w:rFonts w:ascii="Arial" w:hAnsi="Arial" w:cs="Arial"/>
        </w:rPr>
        <w:t xml:space="preserve"> </w:t>
      </w:r>
      <w:r w:rsidR="00C9261A" w:rsidRPr="00472E39">
        <w:rPr>
          <w:rFonts w:ascii="Arial" w:hAnsi="Arial" w:cs="Arial"/>
        </w:rPr>
        <w:t>topic</w:t>
      </w:r>
      <w:r w:rsidR="00763BAC" w:rsidRPr="00472E39">
        <w:rPr>
          <w:rFonts w:ascii="Arial" w:hAnsi="Arial" w:cs="Arial"/>
        </w:rPr>
        <w:t xml:space="preserve"> </w:t>
      </w:r>
      <w:r w:rsidR="008159DA" w:rsidRPr="00472E39">
        <w:rPr>
          <w:rFonts w:ascii="Arial" w:hAnsi="Arial" w:cs="Arial"/>
        </w:rPr>
        <w:t xml:space="preserve">in general </w:t>
      </w:r>
      <w:r w:rsidR="00763BAC" w:rsidRPr="00472E39">
        <w:rPr>
          <w:rFonts w:ascii="Arial" w:hAnsi="Arial" w:cs="Arial"/>
        </w:rPr>
        <w:t xml:space="preserve">to explain the logistics structure and set-up </w:t>
      </w:r>
      <w:r w:rsidR="00C9261A" w:rsidRPr="00472E39">
        <w:rPr>
          <w:rFonts w:ascii="Arial" w:hAnsi="Arial" w:cs="Arial"/>
        </w:rPr>
        <w:t>reg</w:t>
      </w:r>
      <w:r w:rsidR="005E124A" w:rsidRPr="00472E39">
        <w:rPr>
          <w:rFonts w:ascii="Arial" w:hAnsi="Arial" w:cs="Arial"/>
        </w:rPr>
        <w:t>arding</w:t>
      </w:r>
      <w:r w:rsidR="00763BAC" w:rsidRPr="00472E39">
        <w:rPr>
          <w:rFonts w:ascii="Arial" w:hAnsi="Arial" w:cs="Arial"/>
        </w:rPr>
        <w:t xml:space="preserve"> </w:t>
      </w:r>
      <w:r w:rsidR="008159DA" w:rsidRPr="00472E39">
        <w:rPr>
          <w:rFonts w:ascii="Arial" w:hAnsi="Arial" w:cs="Arial"/>
        </w:rPr>
        <w:t xml:space="preserve">the </w:t>
      </w:r>
      <w:r w:rsidR="00763BAC" w:rsidRPr="00472E39">
        <w:rPr>
          <w:rFonts w:ascii="Arial" w:hAnsi="Arial" w:cs="Arial"/>
        </w:rPr>
        <w:t>week 1-4</w:t>
      </w:r>
      <w:r w:rsidR="00C9261A" w:rsidRPr="00472E39">
        <w:rPr>
          <w:rFonts w:ascii="Arial" w:hAnsi="Arial" w:cs="Arial"/>
        </w:rPr>
        <w:t xml:space="preserve"> topics</w:t>
      </w:r>
      <w:r w:rsidR="00763BAC" w:rsidRPr="00472E39">
        <w:rPr>
          <w:rFonts w:ascii="Arial" w:hAnsi="Arial" w:cs="Arial"/>
        </w:rPr>
        <w:t>.</w:t>
      </w:r>
      <w:r w:rsidR="008159DA" w:rsidRPr="00472E39">
        <w:rPr>
          <w:rFonts w:ascii="Arial" w:hAnsi="Arial" w:cs="Arial"/>
        </w:rPr>
        <w:t xml:space="preserve"> </w:t>
      </w:r>
      <w:r w:rsidRPr="00472E39">
        <w:rPr>
          <w:rFonts w:ascii="Arial" w:hAnsi="Arial" w:cs="Arial"/>
        </w:rPr>
        <w:t>Ens</w:t>
      </w:r>
      <w:r w:rsidR="008159DA" w:rsidRPr="00472E39">
        <w:rPr>
          <w:rFonts w:ascii="Arial" w:hAnsi="Arial" w:cs="Arial"/>
        </w:rPr>
        <w:t xml:space="preserve">ure your presentation covers </w:t>
      </w:r>
      <w:r w:rsidRPr="00472E39">
        <w:rPr>
          <w:rFonts w:ascii="Arial" w:hAnsi="Arial" w:cs="Arial"/>
        </w:rPr>
        <w:t xml:space="preserve">the </w:t>
      </w:r>
      <w:r w:rsidR="00C9261A" w:rsidRPr="00472E39">
        <w:rPr>
          <w:rFonts w:ascii="Arial" w:hAnsi="Arial" w:cs="Arial"/>
        </w:rPr>
        <w:t xml:space="preserve">following </w:t>
      </w:r>
      <w:r w:rsidRPr="00472E39">
        <w:rPr>
          <w:rFonts w:ascii="Arial" w:hAnsi="Arial" w:cs="Arial"/>
        </w:rPr>
        <w:t>criteria:</w:t>
      </w:r>
      <w:r w:rsidR="00C9261A" w:rsidRPr="00472E39">
        <w:rPr>
          <w:rFonts w:ascii="Arial" w:hAnsi="Arial" w:cs="Arial"/>
        </w:rPr>
        <w:t xml:space="preserve"> w</w:t>
      </w:r>
      <w:r w:rsidR="00763BAC" w:rsidRPr="00472E39">
        <w:rPr>
          <w:rFonts w:ascii="Arial" w:hAnsi="Arial" w:cs="Arial"/>
        </w:rPr>
        <w:t>hat does the</w:t>
      </w:r>
      <w:r w:rsidR="002C3CA1" w:rsidRPr="00472E39">
        <w:rPr>
          <w:rFonts w:ascii="Arial" w:hAnsi="Arial" w:cs="Arial"/>
        </w:rPr>
        <w:t xml:space="preserve"> typical </w:t>
      </w:r>
      <w:r w:rsidR="00763BAC" w:rsidRPr="00472E39">
        <w:rPr>
          <w:rFonts w:ascii="Arial" w:hAnsi="Arial" w:cs="Arial"/>
        </w:rPr>
        <w:t>supply-chain look like?</w:t>
      </w:r>
      <w:r w:rsidR="00C9261A" w:rsidRPr="00472E39">
        <w:rPr>
          <w:rFonts w:ascii="Arial" w:hAnsi="Arial" w:cs="Arial"/>
        </w:rPr>
        <w:t xml:space="preserve"> </w:t>
      </w:r>
      <w:r w:rsidR="00763BAC" w:rsidRPr="00472E39">
        <w:rPr>
          <w:rFonts w:ascii="Arial" w:hAnsi="Arial" w:cs="Arial"/>
        </w:rPr>
        <w:t xml:space="preserve">What type of information </w:t>
      </w:r>
      <w:r w:rsidR="00BF53C1" w:rsidRPr="00472E39">
        <w:rPr>
          <w:rFonts w:ascii="Arial" w:hAnsi="Arial" w:cs="Arial"/>
        </w:rPr>
        <w:t>does this topic need/depend upon</w:t>
      </w:r>
      <w:r w:rsidR="00763BAC" w:rsidRPr="00472E39">
        <w:rPr>
          <w:rFonts w:ascii="Arial" w:hAnsi="Arial" w:cs="Arial"/>
        </w:rPr>
        <w:t>?</w:t>
      </w:r>
      <w:r w:rsidR="00C9261A" w:rsidRPr="00472E39">
        <w:rPr>
          <w:rFonts w:ascii="Arial" w:hAnsi="Arial" w:cs="Arial"/>
        </w:rPr>
        <w:t xml:space="preserve"> </w:t>
      </w:r>
      <w:r w:rsidR="008159DA" w:rsidRPr="00472E39">
        <w:rPr>
          <w:rFonts w:ascii="Arial" w:hAnsi="Arial" w:cs="Arial"/>
        </w:rPr>
        <w:t>What are the overall challenges (technological</w:t>
      </w:r>
      <w:r w:rsidR="00C9261A" w:rsidRPr="00472E39">
        <w:rPr>
          <w:rFonts w:ascii="Arial" w:hAnsi="Arial" w:cs="Arial"/>
        </w:rPr>
        <w:t>, environmental</w:t>
      </w:r>
      <w:r w:rsidR="00BC5CD9" w:rsidRPr="00472E39">
        <w:rPr>
          <w:rFonts w:ascii="Arial" w:hAnsi="Arial" w:cs="Arial"/>
        </w:rPr>
        <w:t>, business</w:t>
      </w:r>
      <w:r w:rsidR="008159DA" w:rsidRPr="00472E39">
        <w:rPr>
          <w:rFonts w:ascii="Arial" w:hAnsi="Arial" w:cs="Arial"/>
        </w:rPr>
        <w:t xml:space="preserve"> or otherwise) </w:t>
      </w:r>
      <w:r w:rsidR="00BF53C1" w:rsidRPr="00472E39">
        <w:rPr>
          <w:rFonts w:ascii="Arial" w:hAnsi="Arial" w:cs="Arial"/>
        </w:rPr>
        <w:t>‘</w:t>
      </w:r>
      <w:r w:rsidR="00C9261A" w:rsidRPr="00472E39">
        <w:rPr>
          <w:rFonts w:ascii="Arial" w:hAnsi="Arial" w:cs="Arial"/>
        </w:rPr>
        <w:t>they</w:t>
      </w:r>
      <w:r w:rsidR="00BF53C1" w:rsidRPr="00472E39">
        <w:rPr>
          <w:rFonts w:ascii="Arial" w:hAnsi="Arial" w:cs="Arial"/>
        </w:rPr>
        <w:t>’</w:t>
      </w:r>
      <w:r w:rsidR="00C9261A" w:rsidRPr="00472E39">
        <w:rPr>
          <w:rFonts w:ascii="Arial" w:hAnsi="Arial" w:cs="Arial"/>
        </w:rPr>
        <w:t xml:space="preserve"> </w:t>
      </w:r>
      <w:r w:rsidRPr="00472E39">
        <w:rPr>
          <w:rFonts w:ascii="Arial" w:hAnsi="Arial" w:cs="Arial"/>
        </w:rPr>
        <w:t>currently face</w:t>
      </w:r>
      <w:r w:rsidR="008159DA" w:rsidRPr="00472E39">
        <w:rPr>
          <w:rFonts w:ascii="Arial" w:hAnsi="Arial" w:cs="Arial"/>
        </w:rPr>
        <w:t>?</w:t>
      </w:r>
    </w:p>
    <w:p w14:paraId="4E69B910" w14:textId="77777777" w:rsidR="00B6666D" w:rsidRPr="00472E39" w:rsidRDefault="00B6666D" w:rsidP="00C9261A">
      <w:pPr>
        <w:pStyle w:val="af1"/>
        <w:spacing w:line="240" w:lineRule="auto"/>
        <w:ind w:left="426"/>
        <w:jc w:val="both"/>
        <w:rPr>
          <w:rFonts w:ascii="Arial" w:hAnsi="Arial" w:cs="Arial"/>
        </w:rPr>
      </w:pPr>
    </w:p>
    <w:p w14:paraId="1B4DF2C7" w14:textId="2E76B0EE" w:rsidR="008B1685" w:rsidRPr="00472E39" w:rsidRDefault="003549B8" w:rsidP="00C9261A">
      <w:pPr>
        <w:pStyle w:val="af1"/>
        <w:numPr>
          <w:ilvl w:val="0"/>
          <w:numId w:val="25"/>
        </w:numPr>
        <w:spacing w:line="240" w:lineRule="auto"/>
        <w:ind w:left="426"/>
        <w:jc w:val="both"/>
        <w:rPr>
          <w:rFonts w:ascii="Arial" w:hAnsi="Arial" w:cs="Arial"/>
        </w:rPr>
      </w:pPr>
      <w:r w:rsidRPr="00472E39">
        <w:rPr>
          <w:rFonts w:ascii="Arial" w:hAnsi="Arial" w:cs="Arial"/>
        </w:rPr>
        <w:t xml:space="preserve">Record your presentation </w:t>
      </w:r>
      <w:r w:rsidR="00BC5CD9" w:rsidRPr="00472E39">
        <w:rPr>
          <w:rFonts w:ascii="Arial" w:hAnsi="Arial" w:cs="Arial"/>
        </w:rPr>
        <w:t xml:space="preserve">as </w:t>
      </w:r>
      <w:r w:rsidRPr="00472E39">
        <w:rPr>
          <w:rFonts w:ascii="Arial" w:hAnsi="Arial" w:cs="Arial"/>
        </w:rPr>
        <w:t>a 5-minute video presentation</w:t>
      </w:r>
      <w:r w:rsidR="00BC5CD9" w:rsidRPr="00472E39">
        <w:rPr>
          <w:rFonts w:ascii="Arial" w:hAnsi="Arial" w:cs="Arial"/>
        </w:rPr>
        <w:t xml:space="preserve"> </w:t>
      </w:r>
      <w:r w:rsidRPr="00472E39">
        <w:rPr>
          <w:rFonts w:ascii="Arial" w:hAnsi="Arial" w:cs="Arial"/>
        </w:rPr>
        <w:t>when</w:t>
      </w:r>
      <w:r w:rsidR="008B1685" w:rsidRPr="00472E39">
        <w:rPr>
          <w:rFonts w:ascii="Arial" w:hAnsi="Arial" w:cs="Arial"/>
        </w:rPr>
        <w:t xml:space="preserve"> you have completed your research and created </w:t>
      </w:r>
      <w:r w:rsidR="005C716D" w:rsidRPr="00472E39">
        <w:rPr>
          <w:rFonts w:ascii="Arial" w:hAnsi="Arial" w:cs="Arial"/>
        </w:rPr>
        <w:t xml:space="preserve">your </w:t>
      </w:r>
      <w:r w:rsidR="008B1685" w:rsidRPr="00472E39">
        <w:rPr>
          <w:rFonts w:ascii="Arial" w:hAnsi="Arial" w:cs="Arial"/>
        </w:rPr>
        <w:t>presentation</w:t>
      </w:r>
      <w:r w:rsidRPr="00472E39">
        <w:rPr>
          <w:rFonts w:ascii="Arial" w:hAnsi="Arial" w:cs="Arial"/>
        </w:rPr>
        <w:t xml:space="preserve"> script</w:t>
      </w:r>
      <w:r w:rsidR="00B6666D" w:rsidRPr="00472E39">
        <w:rPr>
          <w:rFonts w:ascii="Arial" w:hAnsi="Arial" w:cs="Arial"/>
        </w:rPr>
        <w:t>. Make sure you do this like ‘a</w:t>
      </w:r>
      <w:r w:rsidR="005A78D6" w:rsidRPr="00472E39">
        <w:rPr>
          <w:rFonts w:ascii="Arial" w:hAnsi="Arial" w:cs="Arial"/>
        </w:rPr>
        <w:t>n industry expert</w:t>
      </w:r>
      <w:r w:rsidR="00B6666D" w:rsidRPr="00472E39">
        <w:rPr>
          <w:rFonts w:ascii="Arial" w:hAnsi="Arial" w:cs="Arial"/>
        </w:rPr>
        <w:t>’</w:t>
      </w:r>
      <w:r w:rsidR="005A78D6" w:rsidRPr="00472E39">
        <w:rPr>
          <w:rFonts w:ascii="Arial" w:hAnsi="Arial" w:cs="Arial"/>
        </w:rPr>
        <w:t xml:space="preserve">, i.e. you present to </w:t>
      </w:r>
      <w:r w:rsidRPr="00472E39">
        <w:rPr>
          <w:rFonts w:ascii="Arial" w:hAnsi="Arial" w:cs="Arial"/>
        </w:rPr>
        <w:t>for example</w:t>
      </w:r>
      <w:r w:rsidR="005A78D6" w:rsidRPr="00472E39">
        <w:rPr>
          <w:rFonts w:ascii="Arial" w:hAnsi="Arial" w:cs="Arial"/>
        </w:rPr>
        <w:t xml:space="preserve"> a company interested in that </w:t>
      </w:r>
      <w:r w:rsidR="00BF53C1" w:rsidRPr="00472E39">
        <w:rPr>
          <w:rFonts w:ascii="Arial" w:hAnsi="Arial" w:cs="Arial"/>
        </w:rPr>
        <w:t>topic</w:t>
      </w:r>
      <w:r w:rsidR="00B6666D" w:rsidRPr="00472E39">
        <w:rPr>
          <w:rFonts w:ascii="Arial" w:hAnsi="Arial" w:cs="Arial"/>
        </w:rPr>
        <w:t>. Do not read from your script (paper).</w:t>
      </w:r>
      <w:r w:rsidR="005C716D" w:rsidRPr="00472E39">
        <w:rPr>
          <w:rFonts w:ascii="Arial" w:hAnsi="Arial" w:cs="Arial"/>
        </w:rPr>
        <w:t xml:space="preserve"> </w:t>
      </w:r>
      <w:r w:rsidR="00F55F0B" w:rsidRPr="00472E39">
        <w:rPr>
          <w:rFonts w:ascii="Arial" w:hAnsi="Arial" w:cs="Arial"/>
        </w:rPr>
        <w:t>The s</w:t>
      </w:r>
      <w:r w:rsidR="005C716D" w:rsidRPr="00472E39">
        <w:rPr>
          <w:rFonts w:ascii="Arial" w:hAnsi="Arial" w:cs="Arial"/>
        </w:rPr>
        <w:t xml:space="preserve">cript must be submitted as part of the email containing the link you </w:t>
      </w:r>
      <w:r w:rsidR="00D2241A" w:rsidRPr="00472E39">
        <w:rPr>
          <w:rFonts w:ascii="Arial" w:hAnsi="Arial" w:cs="Arial"/>
        </w:rPr>
        <w:t xml:space="preserve">submit to BB (word format </w:t>
      </w:r>
      <w:r w:rsidR="00D2241A" w:rsidRPr="00472E39">
        <w:rPr>
          <w:rFonts w:ascii="Arial" w:hAnsi="Arial" w:cs="Arial"/>
          <w:u w:val="single"/>
        </w:rPr>
        <w:t>only</w:t>
      </w:r>
      <w:r w:rsidR="00D2241A" w:rsidRPr="00472E39">
        <w:rPr>
          <w:rFonts w:ascii="Arial" w:hAnsi="Arial" w:cs="Arial"/>
        </w:rPr>
        <w:t>)</w:t>
      </w:r>
      <w:r w:rsidR="005C716D" w:rsidRPr="00472E39">
        <w:rPr>
          <w:rFonts w:ascii="Arial" w:hAnsi="Arial" w:cs="Arial"/>
        </w:rPr>
        <w:t xml:space="preserve">. </w:t>
      </w:r>
      <w:r w:rsidR="00BF53C1" w:rsidRPr="00472E39">
        <w:rPr>
          <w:rFonts w:ascii="Arial" w:hAnsi="Arial" w:cs="Arial"/>
        </w:rPr>
        <w:t>You must be visible in the video.</w:t>
      </w:r>
    </w:p>
    <w:p w14:paraId="2D6972B7" w14:textId="77777777" w:rsidR="00B6666D" w:rsidRPr="00472E39" w:rsidRDefault="00B6666D" w:rsidP="00174662">
      <w:pPr>
        <w:pStyle w:val="af1"/>
        <w:spacing w:line="240" w:lineRule="auto"/>
        <w:jc w:val="both"/>
        <w:rPr>
          <w:rFonts w:ascii="Arial" w:hAnsi="Arial" w:cs="Arial"/>
        </w:rPr>
      </w:pPr>
    </w:p>
    <w:p w14:paraId="7664DE3B" w14:textId="0F8066F3" w:rsidR="00C63275" w:rsidRPr="00443163" w:rsidRDefault="00B6666D" w:rsidP="00C3186B">
      <w:pPr>
        <w:pStyle w:val="af1"/>
        <w:numPr>
          <w:ilvl w:val="0"/>
          <w:numId w:val="25"/>
        </w:numPr>
        <w:spacing w:after="240" w:line="240" w:lineRule="auto"/>
        <w:ind w:left="426" w:right="69"/>
        <w:jc w:val="both"/>
        <w:rPr>
          <w:rFonts w:ascii="Arial" w:hAnsi="Arial" w:cs="Arial"/>
          <w:i/>
          <w:color w:val="FF0000"/>
        </w:rPr>
      </w:pPr>
      <w:r w:rsidRPr="00443163">
        <w:rPr>
          <w:rFonts w:ascii="Arial" w:hAnsi="Arial" w:cs="Arial"/>
        </w:rPr>
        <w:t>The video must be uploaded to You</w:t>
      </w:r>
      <w:r w:rsidR="00BC5CD9" w:rsidRPr="00443163">
        <w:rPr>
          <w:rFonts w:ascii="Arial" w:hAnsi="Arial" w:cs="Arial"/>
        </w:rPr>
        <w:t>T</w:t>
      </w:r>
      <w:r w:rsidRPr="00443163">
        <w:rPr>
          <w:rFonts w:ascii="Arial" w:hAnsi="Arial" w:cs="Arial"/>
        </w:rPr>
        <w:t>ube</w:t>
      </w:r>
      <w:r w:rsidR="00BC5CD9" w:rsidRPr="00443163">
        <w:rPr>
          <w:rFonts w:ascii="Arial" w:hAnsi="Arial" w:cs="Arial"/>
        </w:rPr>
        <w:t>.com</w:t>
      </w:r>
      <w:r w:rsidRPr="00443163">
        <w:rPr>
          <w:rFonts w:ascii="Arial" w:hAnsi="Arial" w:cs="Arial"/>
        </w:rPr>
        <w:t xml:space="preserve"> and the link to your You</w:t>
      </w:r>
      <w:r w:rsidR="00BC5CD9" w:rsidRPr="00443163">
        <w:rPr>
          <w:rFonts w:ascii="Arial" w:hAnsi="Arial" w:cs="Arial"/>
        </w:rPr>
        <w:t>T</w:t>
      </w:r>
      <w:r w:rsidRPr="00443163">
        <w:rPr>
          <w:rFonts w:ascii="Arial" w:hAnsi="Arial" w:cs="Arial"/>
        </w:rPr>
        <w:t xml:space="preserve">ube clip must be submitted to Blackboard. DO NOT DOWNLOAD YOUR VIDEO to blackboard. The deadline for your submission is </w:t>
      </w:r>
      <w:bookmarkStart w:id="0" w:name="_GoBack"/>
      <w:bookmarkEnd w:id="0"/>
      <w:r w:rsidR="00C63275" w:rsidRPr="00443163">
        <w:rPr>
          <w:rFonts w:ascii="Arial" w:hAnsi="Arial" w:cs="Arial"/>
          <w:i/>
          <w:color w:val="FF0000"/>
        </w:rPr>
        <w:t xml:space="preserve">An assessment submitted after the applicable due date will not be marked and will receive a grade of 0%. If special circumstances prevent you from meeting the assessment due date, you can </w:t>
      </w:r>
      <w:hyperlink r:id="rId9" w:tgtFrame="_blank" w:history="1">
        <w:r w:rsidR="00C63275" w:rsidRPr="00443163">
          <w:rPr>
            <w:rFonts w:ascii="Arial" w:hAnsi="Arial" w:cs="Arial"/>
            <w:i/>
            <w:color w:val="FF0000"/>
          </w:rPr>
          <w:t>apply for an extension</w:t>
        </w:r>
      </w:hyperlink>
      <w:r w:rsidR="00C63275" w:rsidRPr="00443163">
        <w:rPr>
          <w:rFonts w:ascii="Arial" w:hAnsi="Arial" w:cs="Arial"/>
          <w:i/>
          <w:color w:val="FF0000"/>
        </w:rPr>
        <w:t>. If you don’t have, or are not granted an approved extension, you should submit the work you have completed by the due date. Such submission will be marked against the assessment criteria and potentially re</w:t>
      </w:r>
      <w:r w:rsidR="008025FE" w:rsidRPr="00443163">
        <w:rPr>
          <w:rFonts w:ascii="Arial" w:hAnsi="Arial" w:cs="Arial"/>
          <w:i/>
          <w:color w:val="FF0000"/>
        </w:rPr>
        <w:t>warded with</w:t>
      </w:r>
      <w:r w:rsidR="00C63275" w:rsidRPr="00443163">
        <w:rPr>
          <w:rFonts w:ascii="Arial" w:hAnsi="Arial" w:cs="Arial"/>
          <w:i/>
          <w:color w:val="FF0000"/>
        </w:rPr>
        <w:t xml:space="preserve"> partial grades.</w:t>
      </w:r>
    </w:p>
    <w:p w14:paraId="5F5BA2DB" w14:textId="141B114F" w:rsidR="008025FE" w:rsidRPr="00472E39" w:rsidRDefault="008025FE" w:rsidP="00C63275">
      <w:pPr>
        <w:spacing w:after="240"/>
        <w:ind w:right="69"/>
        <w:jc w:val="both"/>
        <w:rPr>
          <w:rFonts w:ascii="Arial" w:hAnsi="Arial" w:cs="Arial"/>
          <w:bCs/>
          <w:i/>
          <w:szCs w:val="22"/>
          <w:u w:val="single"/>
          <w:lang w:val="en-AU"/>
        </w:rPr>
      </w:pPr>
      <w:r w:rsidRPr="00472E39">
        <w:rPr>
          <w:rFonts w:ascii="Arial" w:hAnsi="Arial" w:cs="Arial"/>
          <w:bCs/>
          <w:i/>
          <w:szCs w:val="22"/>
          <w:u w:val="single"/>
          <w:lang w:val="en-AU"/>
        </w:rPr>
        <w:t>READINGS TO COVER</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68"/>
        <w:gridCol w:w="5708"/>
        <w:gridCol w:w="2355"/>
      </w:tblGrid>
      <w:tr w:rsidR="00D37D8A" w:rsidRPr="00472E39" w14:paraId="28310E58" w14:textId="77777777" w:rsidTr="00BC5CD9">
        <w:tc>
          <w:tcPr>
            <w:tcW w:w="868" w:type="dxa"/>
            <w:shd w:val="clear" w:color="auto" w:fill="C0C0C0"/>
            <w:vAlign w:val="center"/>
          </w:tcPr>
          <w:p w14:paraId="7F956EAE" w14:textId="19EFD2CF" w:rsidR="00D37D8A" w:rsidRPr="00472E39" w:rsidRDefault="00763BAC" w:rsidP="005E124A">
            <w:pPr>
              <w:tabs>
                <w:tab w:val="center" w:pos="468"/>
              </w:tabs>
              <w:suppressAutoHyphens/>
              <w:rPr>
                <w:rFonts w:ascii="Arial" w:hAnsi="Arial" w:cs="Arial"/>
                <w:b/>
                <w:spacing w:val="-3"/>
                <w:sz w:val="22"/>
                <w:lang w:val="en-AU"/>
              </w:rPr>
            </w:pPr>
            <w:r w:rsidRPr="00472E39">
              <w:rPr>
                <w:rFonts w:ascii="Arial" w:hAnsi="Arial" w:cs="Arial"/>
                <w:lang w:val="en-AU"/>
              </w:rPr>
              <w:lastRenderedPageBreak/>
              <w:br w:type="page"/>
            </w:r>
            <w:r w:rsidRPr="00472E39">
              <w:rPr>
                <w:rFonts w:ascii="Arial" w:hAnsi="Arial" w:cs="Arial"/>
                <w:lang w:val="en-AU"/>
              </w:rPr>
              <w:br w:type="page"/>
            </w:r>
            <w:r w:rsidR="00D37D8A" w:rsidRPr="00472E39">
              <w:rPr>
                <w:rFonts w:ascii="Arial" w:hAnsi="Arial" w:cs="Arial"/>
                <w:b/>
                <w:spacing w:val="-3"/>
                <w:sz w:val="22"/>
                <w:lang w:val="en-AU"/>
              </w:rPr>
              <w:t>Week</w:t>
            </w:r>
            <w:r w:rsidR="00D37D8A" w:rsidRPr="00472E39">
              <w:rPr>
                <w:rFonts w:ascii="Arial" w:hAnsi="Arial" w:cs="Arial"/>
                <w:sz w:val="22"/>
                <w:lang w:val="en-AU"/>
              </w:rPr>
              <w:t xml:space="preserve"> </w:t>
            </w:r>
          </w:p>
        </w:tc>
        <w:tc>
          <w:tcPr>
            <w:tcW w:w="5708" w:type="dxa"/>
            <w:shd w:val="clear" w:color="auto" w:fill="C0C0C0"/>
            <w:vAlign w:val="center"/>
          </w:tcPr>
          <w:p w14:paraId="22C4019F" w14:textId="77777777" w:rsidR="00D37D8A" w:rsidRPr="00472E39" w:rsidRDefault="00D37D8A" w:rsidP="005E124A">
            <w:pPr>
              <w:pStyle w:val="9"/>
              <w:jc w:val="center"/>
              <w:rPr>
                <w:rFonts w:ascii="Arial" w:hAnsi="Arial" w:cs="Arial"/>
                <w:b/>
                <w:i w:val="0"/>
                <w:sz w:val="22"/>
                <w:lang w:val="en-AU"/>
              </w:rPr>
            </w:pPr>
            <w:r w:rsidRPr="00472E39">
              <w:rPr>
                <w:rFonts w:ascii="Arial" w:hAnsi="Arial" w:cs="Arial"/>
                <w:b/>
                <w:i w:val="0"/>
                <w:spacing w:val="-3"/>
                <w:sz w:val="22"/>
                <w:lang w:val="en-AU"/>
              </w:rPr>
              <w:t>Lecture Topics</w:t>
            </w:r>
          </w:p>
        </w:tc>
        <w:tc>
          <w:tcPr>
            <w:tcW w:w="2355" w:type="dxa"/>
            <w:shd w:val="clear" w:color="auto" w:fill="C0C0C0"/>
            <w:vAlign w:val="center"/>
          </w:tcPr>
          <w:p w14:paraId="547F06B4" w14:textId="77777777" w:rsidR="00D37D8A" w:rsidRPr="00472E39" w:rsidRDefault="00D37D8A" w:rsidP="005E124A">
            <w:pPr>
              <w:tabs>
                <w:tab w:val="left" w:pos="-306"/>
                <w:tab w:val="left" w:pos="0"/>
              </w:tabs>
              <w:suppressAutoHyphens/>
              <w:jc w:val="center"/>
              <w:rPr>
                <w:rFonts w:ascii="Arial" w:hAnsi="Arial" w:cs="Arial"/>
                <w:b/>
                <w:spacing w:val="-3"/>
                <w:sz w:val="22"/>
                <w:lang w:val="en-AU"/>
              </w:rPr>
            </w:pPr>
            <w:r w:rsidRPr="00472E39">
              <w:rPr>
                <w:rFonts w:ascii="Arial" w:hAnsi="Arial" w:cs="Arial"/>
                <w:b/>
                <w:spacing w:val="-3"/>
                <w:sz w:val="22"/>
                <w:lang w:val="en-AU"/>
              </w:rPr>
              <w:t>Readings</w:t>
            </w:r>
          </w:p>
        </w:tc>
      </w:tr>
      <w:tr w:rsidR="009A1F00" w:rsidRPr="00472E39" w14:paraId="5EA32967" w14:textId="77777777" w:rsidTr="00BC5CD9">
        <w:trPr>
          <w:trHeight w:val="291"/>
        </w:trPr>
        <w:tc>
          <w:tcPr>
            <w:tcW w:w="868" w:type="dxa"/>
            <w:vAlign w:val="center"/>
          </w:tcPr>
          <w:p w14:paraId="7D000F78" w14:textId="77777777" w:rsidR="009A1F00" w:rsidRPr="00472E39" w:rsidRDefault="009A1F00" w:rsidP="005E124A">
            <w:pPr>
              <w:tabs>
                <w:tab w:val="center" w:pos="468"/>
              </w:tabs>
              <w:suppressAutoHyphens/>
              <w:jc w:val="center"/>
              <w:rPr>
                <w:rFonts w:ascii="Arial" w:hAnsi="Arial" w:cs="Arial"/>
                <w:spacing w:val="-3"/>
                <w:sz w:val="18"/>
                <w:szCs w:val="18"/>
                <w:lang w:val="en-AU"/>
              </w:rPr>
            </w:pPr>
          </w:p>
        </w:tc>
        <w:tc>
          <w:tcPr>
            <w:tcW w:w="5708" w:type="dxa"/>
            <w:vAlign w:val="center"/>
          </w:tcPr>
          <w:p w14:paraId="70E42D3C" w14:textId="37341E6B" w:rsidR="009A1F00" w:rsidRPr="00472E39" w:rsidRDefault="009A1F00" w:rsidP="00C63275">
            <w:pPr>
              <w:pStyle w:val="a8"/>
              <w:shd w:val="clear" w:color="auto" w:fill="FFFFFF"/>
              <w:spacing w:before="0" w:beforeAutospacing="0" w:after="0" w:afterAutospacing="0" w:line="396" w:lineRule="atLeast"/>
              <w:jc w:val="center"/>
              <w:rPr>
                <w:rFonts w:ascii="Arial" w:hAnsi="Arial" w:cs="Arial"/>
                <w:sz w:val="22"/>
                <w:szCs w:val="22"/>
                <w:lang w:val="en-AU"/>
              </w:rPr>
            </w:pPr>
            <w:r w:rsidRPr="00472E39">
              <w:rPr>
                <w:rFonts w:ascii="Arial" w:hAnsi="Arial" w:cs="Arial"/>
                <w:b/>
                <w:bCs/>
                <w:sz w:val="22"/>
                <w:szCs w:val="22"/>
                <w:highlight w:val="yellow"/>
                <w:lang w:val="en-AU"/>
              </w:rPr>
              <w:t>Part I: An Overview of Logistics</w:t>
            </w:r>
          </w:p>
        </w:tc>
        <w:tc>
          <w:tcPr>
            <w:tcW w:w="2355" w:type="dxa"/>
          </w:tcPr>
          <w:p w14:paraId="7CA84670" w14:textId="77777777" w:rsidR="009A1F00" w:rsidRPr="00472E39" w:rsidRDefault="009A1F00" w:rsidP="005E124A">
            <w:pPr>
              <w:rPr>
                <w:rFonts w:ascii="Arial" w:hAnsi="Arial" w:cs="Arial"/>
                <w:sz w:val="20"/>
                <w:lang w:val="en-AU"/>
              </w:rPr>
            </w:pPr>
          </w:p>
        </w:tc>
      </w:tr>
      <w:tr w:rsidR="00D37D8A" w:rsidRPr="00472E39" w14:paraId="7886F160" w14:textId="77777777" w:rsidTr="00BC5CD9">
        <w:tc>
          <w:tcPr>
            <w:tcW w:w="868" w:type="dxa"/>
            <w:vAlign w:val="center"/>
          </w:tcPr>
          <w:p w14:paraId="347831DB" w14:textId="77777777" w:rsidR="00D37D8A" w:rsidRPr="00472E39" w:rsidRDefault="00D37D8A" w:rsidP="005E124A">
            <w:pPr>
              <w:tabs>
                <w:tab w:val="center" w:pos="468"/>
              </w:tabs>
              <w:suppressAutoHyphens/>
              <w:jc w:val="center"/>
              <w:rPr>
                <w:rFonts w:ascii="Arial" w:hAnsi="Arial" w:cs="Arial"/>
                <w:spacing w:val="-3"/>
                <w:sz w:val="18"/>
                <w:szCs w:val="18"/>
                <w:lang w:val="en-AU"/>
              </w:rPr>
            </w:pPr>
            <w:r w:rsidRPr="00472E39">
              <w:rPr>
                <w:rFonts w:ascii="Arial" w:hAnsi="Arial" w:cs="Arial"/>
                <w:spacing w:val="-3"/>
                <w:sz w:val="18"/>
                <w:szCs w:val="18"/>
                <w:lang w:val="en-AU"/>
              </w:rPr>
              <w:t>1</w:t>
            </w:r>
          </w:p>
        </w:tc>
        <w:tc>
          <w:tcPr>
            <w:tcW w:w="5708" w:type="dxa"/>
            <w:vAlign w:val="center"/>
          </w:tcPr>
          <w:p w14:paraId="021D6572" w14:textId="77777777" w:rsidR="00D37D8A" w:rsidRPr="00472E39" w:rsidRDefault="00D37D8A" w:rsidP="005E124A">
            <w:pPr>
              <w:tabs>
                <w:tab w:val="left" w:pos="-306"/>
                <w:tab w:val="left" w:pos="0"/>
              </w:tabs>
              <w:suppressAutoHyphens/>
              <w:rPr>
                <w:rFonts w:ascii="Arial" w:hAnsi="Arial" w:cs="Arial"/>
                <w:b/>
                <w:bCs/>
                <w:spacing w:val="-3"/>
                <w:sz w:val="20"/>
                <w:lang w:val="en-AU"/>
              </w:rPr>
            </w:pPr>
            <w:r w:rsidRPr="00472E39">
              <w:rPr>
                <w:rFonts w:ascii="Arial" w:hAnsi="Arial" w:cs="Arial"/>
                <w:b/>
                <w:bCs/>
                <w:spacing w:val="-3"/>
                <w:sz w:val="20"/>
                <w:lang w:val="en-AU"/>
              </w:rPr>
              <w:t>Overview of International Logistics and Supply Chain Management</w:t>
            </w:r>
          </w:p>
          <w:p w14:paraId="3CC97372" w14:textId="77777777" w:rsidR="00D37D8A" w:rsidRPr="00472E39" w:rsidRDefault="00D37D8A" w:rsidP="005E124A">
            <w:pPr>
              <w:tabs>
                <w:tab w:val="left" w:pos="-306"/>
                <w:tab w:val="left" w:pos="0"/>
              </w:tabs>
              <w:suppressAutoHyphens/>
              <w:rPr>
                <w:rFonts w:ascii="Arial" w:hAnsi="Arial" w:cs="Arial"/>
                <w:spacing w:val="-3"/>
                <w:sz w:val="20"/>
                <w:lang w:val="en-AU"/>
              </w:rPr>
            </w:pPr>
            <w:r w:rsidRPr="00472E39">
              <w:rPr>
                <w:rFonts w:ascii="Arial" w:hAnsi="Arial" w:cs="Arial"/>
                <w:spacing w:val="-3"/>
                <w:sz w:val="20"/>
                <w:lang w:val="en-AU"/>
              </w:rPr>
              <w:t>Subject and Assessment Overview</w:t>
            </w:r>
          </w:p>
          <w:p w14:paraId="175EBCA1" w14:textId="77777777" w:rsidR="00D37D8A" w:rsidRPr="00472E39" w:rsidRDefault="00D37D8A" w:rsidP="005E124A">
            <w:pPr>
              <w:tabs>
                <w:tab w:val="left" w:pos="-306"/>
                <w:tab w:val="left" w:pos="0"/>
              </w:tabs>
              <w:suppressAutoHyphens/>
              <w:rPr>
                <w:rFonts w:ascii="Arial" w:hAnsi="Arial" w:cs="Arial"/>
                <w:spacing w:val="-3"/>
                <w:sz w:val="20"/>
                <w:lang w:val="en-AU"/>
              </w:rPr>
            </w:pPr>
            <w:r w:rsidRPr="00472E39">
              <w:rPr>
                <w:rFonts w:ascii="Arial" w:hAnsi="Arial" w:cs="Arial"/>
                <w:spacing w:val="-3"/>
                <w:sz w:val="20"/>
                <w:lang w:val="en-AU"/>
              </w:rPr>
              <w:t>Introduction to International Logistics</w:t>
            </w:r>
          </w:p>
          <w:p w14:paraId="2877194C" w14:textId="77777777" w:rsidR="00D37D8A" w:rsidRPr="00472E39" w:rsidRDefault="00D37D8A" w:rsidP="005E124A">
            <w:pPr>
              <w:tabs>
                <w:tab w:val="left" w:pos="-306"/>
                <w:tab w:val="left" w:pos="0"/>
              </w:tabs>
              <w:suppressAutoHyphens/>
              <w:rPr>
                <w:rFonts w:ascii="Arial" w:hAnsi="Arial" w:cs="Arial"/>
                <w:spacing w:val="-3"/>
                <w:sz w:val="20"/>
                <w:lang w:val="en-AU"/>
              </w:rPr>
            </w:pPr>
            <w:r w:rsidRPr="00472E39">
              <w:rPr>
                <w:rFonts w:ascii="Arial" w:hAnsi="Arial" w:cs="Arial"/>
                <w:spacing w:val="-3"/>
                <w:sz w:val="20"/>
                <w:lang w:val="en-AU"/>
              </w:rPr>
              <w:t xml:space="preserve">Interdependence of Logistics and other functional nodes </w:t>
            </w:r>
          </w:p>
          <w:p w14:paraId="7DD802D9" w14:textId="77777777" w:rsidR="00D37D8A" w:rsidRPr="00472E39" w:rsidRDefault="00D37D8A" w:rsidP="005E124A">
            <w:pPr>
              <w:rPr>
                <w:rFonts w:ascii="Arial" w:hAnsi="Arial" w:cs="Arial"/>
                <w:spacing w:val="-3"/>
                <w:sz w:val="20"/>
                <w:lang w:val="en-AU"/>
              </w:rPr>
            </w:pPr>
            <w:r w:rsidRPr="00472E39">
              <w:rPr>
                <w:rFonts w:ascii="Arial" w:hAnsi="Arial" w:cs="Arial"/>
                <w:spacing w:val="-3"/>
                <w:sz w:val="20"/>
                <w:lang w:val="en-AU"/>
              </w:rPr>
              <w:t>The Marketing and Logistics Interface</w:t>
            </w:r>
          </w:p>
          <w:p w14:paraId="7C1243E9" w14:textId="2BC9F566" w:rsidR="00BC5CD9" w:rsidRPr="00472E39" w:rsidRDefault="00BC5CD9" w:rsidP="005E124A">
            <w:pPr>
              <w:rPr>
                <w:rFonts w:ascii="Arial" w:hAnsi="Arial" w:cs="Arial"/>
                <w:spacing w:val="-3"/>
                <w:sz w:val="20"/>
                <w:lang w:val="en-AU"/>
              </w:rPr>
            </w:pPr>
          </w:p>
        </w:tc>
        <w:tc>
          <w:tcPr>
            <w:tcW w:w="2355" w:type="dxa"/>
          </w:tcPr>
          <w:p w14:paraId="63C43089" w14:textId="77777777" w:rsidR="00D37D8A" w:rsidRPr="00472E39" w:rsidRDefault="00D37D8A" w:rsidP="005E124A">
            <w:pPr>
              <w:rPr>
                <w:rFonts w:ascii="Arial" w:hAnsi="Arial" w:cs="Arial"/>
                <w:sz w:val="20"/>
                <w:lang w:val="en-AU"/>
              </w:rPr>
            </w:pPr>
            <w:r w:rsidRPr="00472E39">
              <w:rPr>
                <w:rFonts w:ascii="Arial" w:hAnsi="Arial" w:cs="Arial"/>
                <w:sz w:val="20"/>
                <w:lang w:val="en-AU"/>
              </w:rPr>
              <w:t>Murphy and Knemeyer Ch. 1</w:t>
            </w:r>
          </w:p>
        </w:tc>
      </w:tr>
      <w:tr w:rsidR="00D37D8A" w:rsidRPr="00472E39" w14:paraId="7C5A116B" w14:textId="77777777" w:rsidTr="00BC5CD9">
        <w:tc>
          <w:tcPr>
            <w:tcW w:w="868" w:type="dxa"/>
            <w:vAlign w:val="center"/>
          </w:tcPr>
          <w:p w14:paraId="6BE6E882" w14:textId="77777777" w:rsidR="00D37D8A" w:rsidRPr="00472E39" w:rsidRDefault="00D37D8A" w:rsidP="005E124A">
            <w:pPr>
              <w:tabs>
                <w:tab w:val="center" w:pos="468"/>
              </w:tabs>
              <w:suppressAutoHyphens/>
              <w:jc w:val="center"/>
              <w:rPr>
                <w:rFonts w:ascii="Arial" w:hAnsi="Arial" w:cs="Arial"/>
                <w:spacing w:val="-3"/>
                <w:sz w:val="18"/>
                <w:szCs w:val="18"/>
                <w:lang w:val="en-AU"/>
              </w:rPr>
            </w:pPr>
            <w:r w:rsidRPr="00472E39">
              <w:rPr>
                <w:rFonts w:ascii="Arial" w:hAnsi="Arial" w:cs="Arial"/>
                <w:spacing w:val="-3"/>
                <w:sz w:val="18"/>
                <w:szCs w:val="18"/>
                <w:lang w:val="en-AU"/>
              </w:rPr>
              <w:t>2</w:t>
            </w:r>
          </w:p>
        </w:tc>
        <w:tc>
          <w:tcPr>
            <w:tcW w:w="5708" w:type="dxa"/>
            <w:vAlign w:val="center"/>
          </w:tcPr>
          <w:p w14:paraId="1472AE27" w14:textId="77777777" w:rsidR="00D37D8A" w:rsidRPr="00472E39" w:rsidRDefault="00D37D8A" w:rsidP="005E124A">
            <w:pPr>
              <w:tabs>
                <w:tab w:val="left" w:pos="-306"/>
                <w:tab w:val="left" w:pos="0"/>
              </w:tabs>
              <w:suppressAutoHyphens/>
              <w:rPr>
                <w:rFonts w:ascii="Arial" w:hAnsi="Arial" w:cs="Arial"/>
                <w:b/>
                <w:spacing w:val="-3"/>
                <w:sz w:val="20"/>
                <w:lang w:val="en-AU"/>
              </w:rPr>
            </w:pPr>
            <w:r w:rsidRPr="00472E39">
              <w:rPr>
                <w:rFonts w:ascii="Arial" w:hAnsi="Arial" w:cs="Arial"/>
                <w:b/>
                <w:spacing w:val="-3"/>
                <w:sz w:val="20"/>
                <w:lang w:val="en-AU"/>
              </w:rPr>
              <w:t>Logistics and Information Technology</w:t>
            </w:r>
          </w:p>
          <w:p w14:paraId="0E8FC971" w14:textId="77777777" w:rsidR="00D37D8A" w:rsidRPr="00472E39" w:rsidRDefault="00D37D8A" w:rsidP="005E124A">
            <w:pPr>
              <w:tabs>
                <w:tab w:val="left" w:pos="-306"/>
                <w:tab w:val="left" w:pos="0"/>
              </w:tabs>
              <w:suppressAutoHyphens/>
              <w:rPr>
                <w:rFonts w:ascii="Arial" w:hAnsi="Arial" w:cs="Arial"/>
                <w:spacing w:val="-3"/>
                <w:sz w:val="20"/>
                <w:lang w:val="en-AU"/>
              </w:rPr>
            </w:pPr>
            <w:r w:rsidRPr="00472E39">
              <w:rPr>
                <w:rFonts w:ascii="Arial" w:hAnsi="Arial" w:cs="Arial"/>
                <w:spacing w:val="-3"/>
                <w:sz w:val="20"/>
                <w:lang w:val="en-AU"/>
              </w:rPr>
              <w:t>Types of Management Information Systems (MIS)</w:t>
            </w:r>
          </w:p>
          <w:p w14:paraId="3D2F9B2A" w14:textId="77777777" w:rsidR="00D37D8A" w:rsidRPr="00472E39" w:rsidRDefault="00D37D8A" w:rsidP="005E124A">
            <w:pPr>
              <w:tabs>
                <w:tab w:val="left" w:pos="-306"/>
                <w:tab w:val="left" w:pos="0"/>
              </w:tabs>
              <w:suppressAutoHyphens/>
              <w:rPr>
                <w:rFonts w:ascii="Arial" w:hAnsi="Arial" w:cs="Arial"/>
                <w:spacing w:val="-3"/>
                <w:sz w:val="20"/>
                <w:lang w:val="en-AU"/>
              </w:rPr>
            </w:pPr>
            <w:r w:rsidRPr="00472E39">
              <w:rPr>
                <w:rFonts w:ascii="Arial" w:hAnsi="Arial" w:cs="Arial"/>
                <w:spacing w:val="-3"/>
                <w:sz w:val="20"/>
                <w:lang w:val="en-AU"/>
              </w:rPr>
              <w:t>The influence of the Internet on Logistics and Supply</w:t>
            </w:r>
          </w:p>
          <w:p w14:paraId="009762F9" w14:textId="77777777" w:rsidR="00D37D8A" w:rsidRPr="00472E39" w:rsidRDefault="00D37D8A" w:rsidP="00C7568E">
            <w:pPr>
              <w:tabs>
                <w:tab w:val="left" w:pos="-306"/>
                <w:tab w:val="left" w:pos="0"/>
              </w:tabs>
              <w:suppressAutoHyphens/>
              <w:rPr>
                <w:rFonts w:ascii="Arial" w:hAnsi="Arial" w:cs="Arial"/>
                <w:spacing w:val="-3"/>
                <w:sz w:val="20"/>
                <w:lang w:val="en-AU"/>
              </w:rPr>
            </w:pPr>
            <w:r w:rsidRPr="00472E39">
              <w:rPr>
                <w:rFonts w:ascii="Arial" w:hAnsi="Arial" w:cs="Arial"/>
                <w:spacing w:val="-3"/>
                <w:sz w:val="20"/>
                <w:lang w:val="en-AU"/>
              </w:rPr>
              <w:t>The Challenges of Information Technology</w:t>
            </w:r>
          </w:p>
          <w:p w14:paraId="66606D0D" w14:textId="62F232E5" w:rsidR="00BC5CD9" w:rsidRPr="00472E39" w:rsidRDefault="00BC5CD9" w:rsidP="00C7568E">
            <w:pPr>
              <w:tabs>
                <w:tab w:val="left" w:pos="-306"/>
                <w:tab w:val="left" w:pos="0"/>
              </w:tabs>
              <w:suppressAutoHyphens/>
              <w:rPr>
                <w:rFonts w:ascii="Arial" w:hAnsi="Arial" w:cs="Arial"/>
                <w:spacing w:val="-3"/>
                <w:sz w:val="20"/>
                <w:lang w:val="en-AU"/>
              </w:rPr>
            </w:pPr>
          </w:p>
        </w:tc>
        <w:tc>
          <w:tcPr>
            <w:tcW w:w="2355" w:type="dxa"/>
          </w:tcPr>
          <w:p w14:paraId="1C4480EA" w14:textId="77777777" w:rsidR="00D37D8A" w:rsidRPr="00472E39" w:rsidRDefault="00D37D8A" w:rsidP="005E124A">
            <w:pPr>
              <w:rPr>
                <w:rFonts w:ascii="Arial" w:hAnsi="Arial" w:cs="Arial"/>
                <w:sz w:val="20"/>
                <w:lang w:val="en-AU"/>
              </w:rPr>
            </w:pPr>
            <w:r w:rsidRPr="00472E39">
              <w:rPr>
                <w:rFonts w:ascii="Arial" w:hAnsi="Arial" w:cs="Arial"/>
                <w:sz w:val="20"/>
                <w:lang w:val="en-AU"/>
              </w:rPr>
              <w:t>Murphy and Knemeyer Ch. 2</w:t>
            </w:r>
          </w:p>
          <w:p w14:paraId="0B1247C9" w14:textId="77777777" w:rsidR="00D37D8A" w:rsidRPr="00472E39" w:rsidRDefault="00D37D8A" w:rsidP="005E124A">
            <w:pPr>
              <w:rPr>
                <w:rFonts w:ascii="Arial" w:hAnsi="Arial" w:cs="Arial"/>
                <w:sz w:val="20"/>
                <w:lang w:val="en-AU"/>
              </w:rPr>
            </w:pPr>
          </w:p>
          <w:p w14:paraId="57589507" w14:textId="77777777" w:rsidR="00D37D8A" w:rsidRPr="00472E39" w:rsidRDefault="00D37D8A" w:rsidP="005E124A">
            <w:pPr>
              <w:rPr>
                <w:rFonts w:ascii="Arial" w:hAnsi="Arial" w:cs="Arial"/>
                <w:sz w:val="20"/>
                <w:lang w:val="en-AU"/>
              </w:rPr>
            </w:pPr>
          </w:p>
        </w:tc>
      </w:tr>
      <w:tr w:rsidR="00D37D8A" w:rsidRPr="00472E39" w14:paraId="67D0501E" w14:textId="77777777" w:rsidTr="00BC5CD9">
        <w:tc>
          <w:tcPr>
            <w:tcW w:w="868" w:type="dxa"/>
            <w:vAlign w:val="center"/>
          </w:tcPr>
          <w:p w14:paraId="265B3AF2" w14:textId="77777777" w:rsidR="00D37D8A" w:rsidRPr="00472E39" w:rsidRDefault="00D37D8A" w:rsidP="005E124A">
            <w:pPr>
              <w:tabs>
                <w:tab w:val="center" w:pos="468"/>
              </w:tabs>
              <w:suppressAutoHyphens/>
              <w:jc w:val="center"/>
              <w:rPr>
                <w:rFonts w:ascii="Arial" w:hAnsi="Arial" w:cs="Arial"/>
                <w:spacing w:val="-3"/>
                <w:sz w:val="20"/>
                <w:lang w:val="en-AU"/>
              </w:rPr>
            </w:pPr>
            <w:r w:rsidRPr="00472E39">
              <w:rPr>
                <w:rFonts w:ascii="Arial" w:hAnsi="Arial" w:cs="Arial"/>
                <w:spacing w:val="-3"/>
                <w:sz w:val="20"/>
                <w:lang w:val="en-AU"/>
              </w:rPr>
              <w:t>3</w:t>
            </w:r>
          </w:p>
        </w:tc>
        <w:tc>
          <w:tcPr>
            <w:tcW w:w="5708" w:type="dxa"/>
            <w:vAlign w:val="center"/>
          </w:tcPr>
          <w:p w14:paraId="14F1202C" w14:textId="77777777" w:rsidR="00D37D8A" w:rsidRPr="00472E39" w:rsidRDefault="00D37D8A" w:rsidP="005E124A">
            <w:pPr>
              <w:tabs>
                <w:tab w:val="left" w:pos="-306"/>
                <w:tab w:val="left" w:pos="0"/>
                <w:tab w:val="left" w:pos="60"/>
                <w:tab w:val="center" w:pos="2290"/>
              </w:tabs>
              <w:suppressAutoHyphens/>
              <w:rPr>
                <w:rFonts w:ascii="Arial" w:hAnsi="Arial" w:cs="Arial"/>
                <w:b/>
                <w:spacing w:val="-3"/>
                <w:sz w:val="20"/>
                <w:lang w:val="en-AU"/>
              </w:rPr>
            </w:pPr>
            <w:r w:rsidRPr="00472E39">
              <w:rPr>
                <w:rFonts w:ascii="Arial" w:hAnsi="Arial" w:cs="Arial"/>
                <w:b/>
                <w:spacing w:val="-3"/>
                <w:sz w:val="20"/>
                <w:lang w:val="en-AU"/>
              </w:rPr>
              <w:t>Strategic and Financial Logistics</w:t>
            </w:r>
          </w:p>
          <w:p w14:paraId="016BEBB0" w14:textId="77777777" w:rsidR="00D37D8A" w:rsidRPr="00472E39" w:rsidRDefault="00D37D8A" w:rsidP="005E124A">
            <w:pPr>
              <w:tabs>
                <w:tab w:val="left" w:pos="-306"/>
                <w:tab w:val="left" w:pos="0"/>
                <w:tab w:val="left" w:pos="60"/>
                <w:tab w:val="center" w:pos="2290"/>
              </w:tabs>
              <w:suppressAutoHyphens/>
              <w:rPr>
                <w:rFonts w:ascii="Arial" w:hAnsi="Arial" w:cs="Arial"/>
                <w:spacing w:val="-3"/>
                <w:sz w:val="20"/>
                <w:lang w:val="en-AU"/>
              </w:rPr>
            </w:pPr>
            <w:r w:rsidRPr="00472E39">
              <w:rPr>
                <w:rFonts w:ascii="Arial" w:hAnsi="Arial" w:cs="Arial"/>
                <w:spacing w:val="-3"/>
                <w:sz w:val="20"/>
                <w:lang w:val="en-AU"/>
              </w:rPr>
              <w:t>Strategy and Financial Performance</w:t>
            </w:r>
          </w:p>
          <w:p w14:paraId="243D7F27" w14:textId="77777777" w:rsidR="00D37D8A" w:rsidRPr="00472E39" w:rsidRDefault="00D37D8A" w:rsidP="005E124A">
            <w:pPr>
              <w:tabs>
                <w:tab w:val="left" w:pos="-306"/>
                <w:tab w:val="left" w:pos="0"/>
                <w:tab w:val="left" w:pos="60"/>
                <w:tab w:val="center" w:pos="2290"/>
              </w:tabs>
              <w:suppressAutoHyphens/>
              <w:rPr>
                <w:rFonts w:ascii="Arial" w:hAnsi="Arial" w:cs="Arial"/>
                <w:spacing w:val="-3"/>
                <w:sz w:val="20"/>
                <w:lang w:val="en-AU"/>
              </w:rPr>
            </w:pPr>
            <w:r w:rsidRPr="00472E39">
              <w:rPr>
                <w:rFonts w:ascii="Arial" w:hAnsi="Arial" w:cs="Arial"/>
                <w:spacing w:val="-3"/>
                <w:sz w:val="20"/>
                <w:lang w:val="en-AU"/>
              </w:rPr>
              <w:t>Profit Models</w:t>
            </w:r>
          </w:p>
          <w:p w14:paraId="3E8E27D2" w14:textId="77777777" w:rsidR="00D37D8A" w:rsidRPr="00472E39" w:rsidRDefault="00D37D8A" w:rsidP="00C7568E">
            <w:pPr>
              <w:tabs>
                <w:tab w:val="left" w:pos="-306"/>
                <w:tab w:val="left" w:pos="0"/>
                <w:tab w:val="left" w:pos="60"/>
                <w:tab w:val="center" w:pos="2290"/>
              </w:tabs>
              <w:suppressAutoHyphens/>
              <w:rPr>
                <w:rFonts w:ascii="Arial" w:hAnsi="Arial" w:cs="Arial"/>
                <w:spacing w:val="-3"/>
                <w:sz w:val="20"/>
                <w:lang w:val="en-AU"/>
              </w:rPr>
            </w:pPr>
            <w:r w:rsidRPr="00472E39">
              <w:rPr>
                <w:rFonts w:ascii="Arial" w:hAnsi="Arial" w:cs="Arial"/>
                <w:spacing w:val="-3"/>
                <w:sz w:val="20"/>
                <w:lang w:val="en-AU"/>
              </w:rPr>
              <w:t>Measures</w:t>
            </w:r>
          </w:p>
          <w:p w14:paraId="6643C832" w14:textId="4ABC8D86" w:rsidR="00BC5CD9" w:rsidRPr="00472E39" w:rsidRDefault="00BC5CD9" w:rsidP="00C7568E">
            <w:pPr>
              <w:tabs>
                <w:tab w:val="left" w:pos="-306"/>
                <w:tab w:val="left" w:pos="0"/>
                <w:tab w:val="left" w:pos="60"/>
                <w:tab w:val="center" w:pos="2290"/>
              </w:tabs>
              <w:suppressAutoHyphens/>
              <w:rPr>
                <w:rFonts w:ascii="Arial" w:hAnsi="Arial" w:cs="Arial"/>
                <w:spacing w:val="-3"/>
                <w:sz w:val="20"/>
                <w:lang w:val="en-AU"/>
              </w:rPr>
            </w:pPr>
          </w:p>
        </w:tc>
        <w:tc>
          <w:tcPr>
            <w:tcW w:w="2355" w:type="dxa"/>
          </w:tcPr>
          <w:p w14:paraId="51640104" w14:textId="77777777" w:rsidR="00D37D8A" w:rsidRPr="00472E39" w:rsidRDefault="00D37D8A" w:rsidP="005E124A">
            <w:pPr>
              <w:rPr>
                <w:rFonts w:ascii="Arial" w:hAnsi="Arial" w:cs="Arial"/>
                <w:sz w:val="20"/>
                <w:lang w:val="en-AU"/>
              </w:rPr>
            </w:pPr>
            <w:r w:rsidRPr="00472E39">
              <w:rPr>
                <w:rFonts w:ascii="Arial" w:hAnsi="Arial" w:cs="Arial"/>
                <w:sz w:val="20"/>
                <w:lang w:val="en-AU"/>
              </w:rPr>
              <w:t>Murphy and Knemeyer Ch. 3</w:t>
            </w:r>
          </w:p>
          <w:p w14:paraId="0487C655" w14:textId="77777777" w:rsidR="00D37D8A" w:rsidRPr="00472E39" w:rsidRDefault="00D37D8A" w:rsidP="005E124A">
            <w:pPr>
              <w:rPr>
                <w:rFonts w:ascii="Arial" w:hAnsi="Arial" w:cs="Arial"/>
                <w:sz w:val="20"/>
                <w:lang w:val="en-AU"/>
              </w:rPr>
            </w:pPr>
          </w:p>
        </w:tc>
      </w:tr>
      <w:tr w:rsidR="00D37D8A" w:rsidRPr="00472E39" w14:paraId="0ED6EC6C" w14:textId="77777777" w:rsidTr="00BC5CD9">
        <w:tc>
          <w:tcPr>
            <w:tcW w:w="868" w:type="dxa"/>
            <w:vAlign w:val="center"/>
          </w:tcPr>
          <w:p w14:paraId="3D9E734E" w14:textId="77777777" w:rsidR="00D37D8A" w:rsidRPr="00472E39" w:rsidRDefault="00D37D8A" w:rsidP="005E124A">
            <w:pPr>
              <w:tabs>
                <w:tab w:val="center" w:pos="468"/>
              </w:tabs>
              <w:suppressAutoHyphens/>
              <w:jc w:val="center"/>
              <w:rPr>
                <w:rFonts w:ascii="Arial" w:hAnsi="Arial" w:cs="Arial"/>
                <w:spacing w:val="-3"/>
                <w:sz w:val="20"/>
                <w:lang w:val="en-AU"/>
              </w:rPr>
            </w:pPr>
            <w:r w:rsidRPr="00472E39">
              <w:rPr>
                <w:rFonts w:ascii="Arial" w:hAnsi="Arial" w:cs="Arial"/>
                <w:spacing w:val="-3"/>
                <w:sz w:val="20"/>
                <w:lang w:val="en-AU"/>
              </w:rPr>
              <w:t>4</w:t>
            </w:r>
          </w:p>
        </w:tc>
        <w:tc>
          <w:tcPr>
            <w:tcW w:w="5708" w:type="dxa"/>
          </w:tcPr>
          <w:p w14:paraId="02BA3A1A" w14:textId="77777777" w:rsidR="00D37D8A" w:rsidRPr="00472E39" w:rsidRDefault="00D37D8A" w:rsidP="005E124A">
            <w:pPr>
              <w:tabs>
                <w:tab w:val="left" w:pos="-306"/>
                <w:tab w:val="left" w:pos="0"/>
                <w:tab w:val="left" w:pos="927"/>
                <w:tab w:val="center" w:pos="2290"/>
              </w:tabs>
              <w:suppressAutoHyphens/>
              <w:rPr>
                <w:rFonts w:ascii="Arial" w:hAnsi="Arial" w:cs="Arial"/>
                <w:b/>
                <w:spacing w:val="-3"/>
                <w:sz w:val="20"/>
                <w:lang w:val="en-AU"/>
              </w:rPr>
            </w:pPr>
            <w:r w:rsidRPr="00472E39">
              <w:rPr>
                <w:rFonts w:ascii="Arial" w:hAnsi="Arial" w:cs="Arial"/>
                <w:b/>
                <w:spacing w:val="-3"/>
                <w:sz w:val="20"/>
                <w:lang w:val="en-AU"/>
              </w:rPr>
              <w:t>Organisational and Managerial Issues in Logistics</w:t>
            </w:r>
          </w:p>
          <w:p w14:paraId="3D53A4DA" w14:textId="77777777" w:rsidR="00D37D8A" w:rsidRPr="00472E39" w:rsidRDefault="00D37D8A" w:rsidP="005E124A">
            <w:pPr>
              <w:tabs>
                <w:tab w:val="left" w:pos="-306"/>
                <w:tab w:val="left" w:pos="0"/>
                <w:tab w:val="left" w:pos="927"/>
                <w:tab w:val="center" w:pos="2290"/>
              </w:tabs>
              <w:suppressAutoHyphens/>
              <w:rPr>
                <w:rFonts w:ascii="Arial" w:hAnsi="Arial" w:cs="Arial"/>
                <w:spacing w:val="-3"/>
                <w:sz w:val="20"/>
                <w:lang w:val="en-AU"/>
              </w:rPr>
            </w:pPr>
            <w:r w:rsidRPr="00472E39">
              <w:rPr>
                <w:rFonts w:ascii="Arial" w:hAnsi="Arial" w:cs="Arial"/>
                <w:spacing w:val="-3"/>
                <w:sz w:val="20"/>
                <w:lang w:val="en-AU"/>
              </w:rPr>
              <w:t>Logistics Structures – Internal</w:t>
            </w:r>
          </w:p>
          <w:p w14:paraId="4CE81BE2" w14:textId="77777777" w:rsidR="00D37D8A" w:rsidRPr="00472E39" w:rsidRDefault="00D37D8A" w:rsidP="005E124A">
            <w:pPr>
              <w:tabs>
                <w:tab w:val="left" w:pos="-306"/>
                <w:tab w:val="left" w:pos="0"/>
                <w:tab w:val="left" w:pos="927"/>
                <w:tab w:val="center" w:pos="2290"/>
              </w:tabs>
              <w:suppressAutoHyphens/>
              <w:rPr>
                <w:rFonts w:ascii="Arial" w:hAnsi="Arial" w:cs="Arial"/>
                <w:spacing w:val="-3"/>
                <w:sz w:val="20"/>
                <w:lang w:val="en-AU"/>
              </w:rPr>
            </w:pPr>
            <w:r w:rsidRPr="00472E39">
              <w:rPr>
                <w:rFonts w:ascii="Arial" w:hAnsi="Arial" w:cs="Arial"/>
                <w:spacing w:val="-3"/>
                <w:sz w:val="20"/>
                <w:lang w:val="en-AU"/>
              </w:rPr>
              <w:t>Productivity and Theft</w:t>
            </w:r>
          </w:p>
          <w:p w14:paraId="36AB3914" w14:textId="77777777" w:rsidR="00D37D8A" w:rsidRPr="00472E39" w:rsidRDefault="00D37D8A" w:rsidP="00355AD9">
            <w:pPr>
              <w:tabs>
                <w:tab w:val="left" w:pos="-306"/>
                <w:tab w:val="left" w:pos="0"/>
                <w:tab w:val="left" w:pos="927"/>
                <w:tab w:val="center" w:pos="2290"/>
              </w:tabs>
              <w:suppressAutoHyphens/>
              <w:rPr>
                <w:rFonts w:ascii="Arial" w:hAnsi="Arial" w:cs="Arial"/>
                <w:spacing w:val="-3"/>
                <w:sz w:val="20"/>
                <w:lang w:val="en-AU"/>
              </w:rPr>
            </w:pPr>
            <w:r w:rsidRPr="00472E39">
              <w:rPr>
                <w:rFonts w:ascii="Arial" w:hAnsi="Arial" w:cs="Arial"/>
                <w:spacing w:val="-3"/>
                <w:sz w:val="20"/>
                <w:lang w:val="en-AU"/>
              </w:rPr>
              <w:t>Reverse Logistics</w:t>
            </w:r>
            <w:r w:rsidR="00355AD9" w:rsidRPr="00472E39">
              <w:rPr>
                <w:rFonts w:ascii="Arial" w:hAnsi="Arial" w:cs="Arial"/>
                <w:spacing w:val="-3"/>
                <w:sz w:val="20"/>
                <w:lang w:val="en-AU"/>
              </w:rPr>
              <w:t xml:space="preserve"> &amp; </w:t>
            </w:r>
            <w:r w:rsidRPr="00472E39">
              <w:rPr>
                <w:rFonts w:ascii="Arial" w:hAnsi="Arial" w:cs="Arial"/>
                <w:spacing w:val="-3"/>
                <w:sz w:val="20"/>
                <w:lang w:val="en-AU"/>
              </w:rPr>
              <w:t>External Challenges</w:t>
            </w:r>
          </w:p>
          <w:p w14:paraId="4F290A15" w14:textId="6E9A75EF" w:rsidR="00BC5CD9" w:rsidRPr="00472E39" w:rsidRDefault="00BC5CD9" w:rsidP="00355AD9">
            <w:pPr>
              <w:tabs>
                <w:tab w:val="left" w:pos="-306"/>
                <w:tab w:val="left" w:pos="0"/>
                <w:tab w:val="left" w:pos="927"/>
                <w:tab w:val="center" w:pos="2290"/>
              </w:tabs>
              <w:suppressAutoHyphens/>
              <w:rPr>
                <w:rFonts w:ascii="Arial" w:hAnsi="Arial" w:cs="Arial"/>
                <w:spacing w:val="-3"/>
                <w:sz w:val="20"/>
                <w:lang w:val="en-AU"/>
              </w:rPr>
            </w:pPr>
          </w:p>
        </w:tc>
        <w:tc>
          <w:tcPr>
            <w:tcW w:w="2355" w:type="dxa"/>
          </w:tcPr>
          <w:p w14:paraId="7474A510" w14:textId="77777777" w:rsidR="00D37D8A" w:rsidRPr="00472E39" w:rsidRDefault="00D37D8A" w:rsidP="005E124A">
            <w:pPr>
              <w:rPr>
                <w:rFonts w:ascii="Arial" w:hAnsi="Arial" w:cs="Arial"/>
                <w:sz w:val="20"/>
                <w:lang w:val="en-AU"/>
              </w:rPr>
            </w:pPr>
            <w:r w:rsidRPr="00472E39">
              <w:rPr>
                <w:rFonts w:ascii="Arial" w:hAnsi="Arial" w:cs="Arial"/>
                <w:sz w:val="20"/>
                <w:lang w:val="en-AU"/>
              </w:rPr>
              <w:t>Murphy and Knemeyer Ch. 4</w:t>
            </w:r>
          </w:p>
          <w:p w14:paraId="39ED440F" w14:textId="77777777" w:rsidR="00D37D8A" w:rsidRPr="00472E39" w:rsidRDefault="00D37D8A" w:rsidP="005E124A">
            <w:pPr>
              <w:rPr>
                <w:rFonts w:ascii="Arial" w:hAnsi="Arial" w:cs="Arial"/>
                <w:bCs/>
                <w:sz w:val="20"/>
                <w:lang w:val="en-AU"/>
              </w:rPr>
            </w:pPr>
          </w:p>
          <w:p w14:paraId="5E58C6FE" w14:textId="77777777" w:rsidR="00D37D8A" w:rsidRPr="00472E39" w:rsidRDefault="00D37D8A" w:rsidP="005E124A">
            <w:pPr>
              <w:rPr>
                <w:rFonts w:ascii="Arial" w:hAnsi="Arial" w:cs="Arial"/>
                <w:sz w:val="20"/>
                <w:lang w:val="en-AU"/>
              </w:rPr>
            </w:pPr>
          </w:p>
        </w:tc>
      </w:tr>
    </w:tbl>
    <w:p w14:paraId="273B0CE8" w14:textId="66A874B4" w:rsidR="002428D3" w:rsidRPr="00472E39" w:rsidRDefault="002428D3" w:rsidP="00355AD9">
      <w:pPr>
        <w:spacing w:line="276" w:lineRule="auto"/>
        <w:ind w:right="-19"/>
        <w:rPr>
          <w:rFonts w:ascii="Arial" w:hAnsi="Arial" w:cs="Arial"/>
          <w:sz w:val="22"/>
          <w:szCs w:val="22"/>
          <w:lang w:val="en-AU"/>
        </w:rPr>
      </w:pPr>
    </w:p>
    <w:p w14:paraId="661CA039" w14:textId="77777777" w:rsidR="00BC5CD9" w:rsidRPr="00472E39" w:rsidRDefault="00BC5CD9" w:rsidP="00BC5CD9">
      <w:pPr>
        <w:jc w:val="both"/>
        <w:rPr>
          <w:rFonts w:ascii="Arial" w:hAnsi="Arial" w:cs="Arial"/>
          <w:sz w:val="22"/>
          <w:szCs w:val="22"/>
          <w:lang w:val="en-AU"/>
        </w:rPr>
      </w:pPr>
      <w:r w:rsidRPr="00472E39">
        <w:rPr>
          <w:rFonts w:ascii="Arial" w:hAnsi="Arial" w:cs="Arial"/>
          <w:sz w:val="22"/>
          <w:szCs w:val="22"/>
          <w:lang w:val="en-AU"/>
        </w:rPr>
        <w:t>Note: the grading procedure is discretionary and considers for example the quality of the presentation, how professional it is, content covered and its value contribution to the viewer.</w:t>
      </w:r>
    </w:p>
    <w:p w14:paraId="6791F97A" w14:textId="77777777" w:rsidR="00BC5CD9" w:rsidRPr="00472E39" w:rsidRDefault="00BC5CD9" w:rsidP="00355AD9">
      <w:pPr>
        <w:spacing w:line="276" w:lineRule="auto"/>
        <w:ind w:right="-19"/>
        <w:rPr>
          <w:rFonts w:ascii="Arial" w:hAnsi="Arial" w:cs="Arial"/>
          <w:sz w:val="22"/>
          <w:szCs w:val="22"/>
          <w:lang w:val="en-AU"/>
        </w:rPr>
      </w:pPr>
    </w:p>
    <w:sectPr w:rsidR="00BC5CD9" w:rsidRPr="00472E39" w:rsidSect="003549B8">
      <w:headerReference w:type="even" r:id="rId10"/>
      <w:headerReference w:type="default" r:id="rId11"/>
      <w:footerReference w:type="even" r:id="rId12"/>
      <w:footerReference w:type="default" r:id="rId13"/>
      <w:headerReference w:type="first" r:id="rId14"/>
      <w:footerReference w:type="first" r:id="rId15"/>
      <w:pgSz w:w="11880" w:h="16820"/>
      <w:pgMar w:top="568" w:right="1440" w:bottom="1440" w:left="1440" w:header="691" w:footer="69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0C4B" w14:textId="77777777" w:rsidR="008D3E60" w:rsidRDefault="008D3E60">
      <w:r>
        <w:separator/>
      </w:r>
    </w:p>
  </w:endnote>
  <w:endnote w:type="continuationSeparator" w:id="0">
    <w:p w14:paraId="7C4AC9A6" w14:textId="77777777" w:rsidR="008D3E60" w:rsidRDefault="008D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FEA4" w14:textId="77777777" w:rsidR="0081557D" w:rsidRDefault="0081557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F32F" w14:textId="3126A8A8" w:rsidR="0081557D" w:rsidRDefault="0081557D">
    <w:pPr>
      <w:pStyle w:val="af"/>
      <w:jc w:val="center"/>
    </w:pPr>
    <w:r>
      <w:fldChar w:fldCharType="begin"/>
    </w:r>
    <w:r>
      <w:instrText xml:space="preserve"> PAGE   \* MERGEFORMAT </w:instrText>
    </w:r>
    <w:r>
      <w:fldChar w:fldCharType="separate"/>
    </w:r>
    <w:r w:rsidR="0013159E">
      <w:rPr>
        <w:noProof/>
      </w:rPr>
      <w:t>2</w:t>
    </w:r>
    <w:r>
      <w:rPr>
        <w:noProof/>
      </w:rPr>
      <w:fldChar w:fldCharType="end"/>
    </w:r>
  </w:p>
  <w:p w14:paraId="5C6A54BF" w14:textId="77777777" w:rsidR="0081557D" w:rsidRDefault="0081557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8E95" w14:textId="21F00BA3" w:rsidR="0081557D" w:rsidRDefault="0081557D">
    <w:pPr>
      <w:pStyle w:val="af"/>
      <w:jc w:val="center"/>
    </w:pPr>
    <w:r>
      <w:fldChar w:fldCharType="begin"/>
    </w:r>
    <w:r>
      <w:instrText xml:space="preserve"> PAGE   \* MERGEFORMAT </w:instrText>
    </w:r>
    <w:r>
      <w:fldChar w:fldCharType="separate"/>
    </w:r>
    <w:r w:rsidR="00100DAE">
      <w:rPr>
        <w:noProof/>
      </w:rPr>
      <w:t>1</w:t>
    </w:r>
    <w:r>
      <w:rPr>
        <w:noProof/>
      </w:rPr>
      <w:fldChar w:fldCharType="end"/>
    </w:r>
  </w:p>
  <w:p w14:paraId="2533B86E" w14:textId="77777777" w:rsidR="0081557D" w:rsidRDefault="0081557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3A94" w14:textId="77777777" w:rsidR="008D3E60" w:rsidRDefault="008D3E60">
      <w:r>
        <w:separator/>
      </w:r>
    </w:p>
  </w:footnote>
  <w:footnote w:type="continuationSeparator" w:id="0">
    <w:p w14:paraId="2A837A12" w14:textId="77777777" w:rsidR="008D3E60" w:rsidRDefault="008D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D911" w14:textId="77777777" w:rsidR="0081557D" w:rsidRDefault="0081557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727F" w14:textId="77777777" w:rsidR="0081557D" w:rsidRDefault="0081557D">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3803" w14:textId="77777777" w:rsidR="0081557D" w:rsidRDefault="0081557D" w:rsidP="009A1F0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A74"/>
    <w:multiLevelType w:val="hybridMultilevel"/>
    <w:tmpl w:val="5DAAB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86EB7"/>
    <w:multiLevelType w:val="hybridMultilevel"/>
    <w:tmpl w:val="80E692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D72E3"/>
    <w:multiLevelType w:val="hybridMultilevel"/>
    <w:tmpl w:val="C714EC1E"/>
    <w:lvl w:ilvl="0" w:tplc="65140AF6">
      <w:start w:val="1"/>
      <w:numFmt w:val="decimal"/>
      <w:lvlText w:val="%1)"/>
      <w:lvlJc w:val="left"/>
      <w:pPr>
        <w:ind w:left="-360" w:hanging="360"/>
      </w:pPr>
      <w:rPr>
        <w:rFonts w:hint="default"/>
        <w:b/>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3" w15:restartNumberingAfterBreak="0">
    <w:nsid w:val="177F184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1AF54E27"/>
    <w:multiLevelType w:val="hybridMultilevel"/>
    <w:tmpl w:val="DC66AE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1B58354E"/>
    <w:multiLevelType w:val="hybridMultilevel"/>
    <w:tmpl w:val="757E08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251A0A7B"/>
    <w:multiLevelType w:val="hybridMultilevel"/>
    <w:tmpl w:val="0ACA46D0"/>
    <w:lvl w:ilvl="0" w:tplc="C54CB2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72B585F"/>
    <w:multiLevelType w:val="hybridMultilevel"/>
    <w:tmpl w:val="E16EFA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16A57"/>
    <w:multiLevelType w:val="hybridMultilevel"/>
    <w:tmpl w:val="0622B5D6"/>
    <w:lvl w:ilvl="0" w:tplc="4F1C42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9" w15:restartNumberingAfterBreak="0">
    <w:nsid w:val="2A566404"/>
    <w:multiLevelType w:val="hybridMultilevel"/>
    <w:tmpl w:val="89B8CA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80F90"/>
    <w:multiLevelType w:val="hybridMultilevel"/>
    <w:tmpl w:val="984C238E"/>
    <w:lvl w:ilvl="0" w:tplc="720A85D2">
      <w:start w:val="1"/>
      <w:numFmt w:val="decimal"/>
      <w:lvlText w:val="%1."/>
      <w:lvlJc w:val="left"/>
      <w:pPr>
        <w:tabs>
          <w:tab w:val="num" w:pos="720"/>
        </w:tabs>
        <w:ind w:left="720" w:hanging="360"/>
      </w:pPr>
    </w:lvl>
    <w:lvl w:ilvl="1" w:tplc="3EB06774" w:tentative="1">
      <w:start w:val="1"/>
      <w:numFmt w:val="decimal"/>
      <w:lvlText w:val="%2."/>
      <w:lvlJc w:val="left"/>
      <w:pPr>
        <w:tabs>
          <w:tab w:val="num" w:pos="1440"/>
        </w:tabs>
        <w:ind w:left="1440" w:hanging="360"/>
      </w:pPr>
    </w:lvl>
    <w:lvl w:ilvl="2" w:tplc="6ED0BA40" w:tentative="1">
      <w:start w:val="1"/>
      <w:numFmt w:val="decimal"/>
      <w:lvlText w:val="%3."/>
      <w:lvlJc w:val="left"/>
      <w:pPr>
        <w:tabs>
          <w:tab w:val="num" w:pos="2160"/>
        </w:tabs>
        <w:ind w:left="2160" w:hanging="360"/>
      </w:pPr>
    </w:lvl>
    <w:lvl w:ilvl="3" w:tplc="CBF06F7C" w:tentative="1">
      <w:start w:val="1"/>
      <w:numFmt w:val="decimal"/>
      <w:lvlText w:val="%4."/>
      <w:lvlJc w:val="left"/>
      <w:pPr>
        <w:tabs>
          <w:tab w:val="num" w:pos="2880"/>
        </w:tabs>
        <w:ind w:left="2880" w:hanging="360"/>
      </w:pPr>
    </w:lvl>
    <w:lvl w:ilvl="4" w:tplc="6EE6DFA4" w:tentative="1">
      <w:start w:val="1"/>
      <w:numFmt w:val="decimal"/>
      <w:lvlText w:val="%5."/>
      <w:lvlJc w:val="left"/>
      <w:pPr>
        <w:tabs>
          <w:tab w:val="num" w:pos="3600"/>
        </w:tabs>
        <w:ind w:left="3600" w:hanging="360"/>
      </w:pPr>
    </w:lvl>
    <w:lvl w:ilvl="5" w:tplc="230CFAE2" w:tentative="1">
      <w:start w:val="1"/>
      <w:numFmt w:val="decimal"/>
      <w:lvlText w:val="%6."/>
      <w:lvlJc w:val="left"/>
      <w:pPr>
        <w:tabs>
          <w:tab w:val="num" w:pos="4320"/>
        </w:tabs>
        <w:ind w:left="4320" w:hanging="360"/>
      </w:pPr>
    </w:lvl>
    <w:lvl w:ilvl="6" w:tplc="6D76D13A" w:tentative="1">
      <w:start w:val="1"/>
      <w:numFmt w:val="decimal"/>
      <w:lvlText w:val="%7."/>
      <w:lvlJc w:val="left"/>
      <w:pPr>
        <w:tabs>
          <w:tab w:val="num" w:pos="5040"/>
        </w:tabs>
        <w:ind w:left="5040" w:hanging="360"/>
      </w:pPr>
    </w:lvl>
    <w:lvl w:ilvl="7" w:tplc="30D81F1E" w:tentative="1">
      <w:start w:val="1"/>
      <w:numFmt w:val="decimal"/>
      <w:lvlText w:val="%8."/>
      <w:lvlJc w:val="left"/>
      <w:pPr>
        <w:tabs>
          <w:tab w:val="num" w:pos="5760"/>
        </w:tabs>
        <w:ind w:left="5760" w:hanging="360"/>
      </w:pPr>
    </w:lvl>
    <w:lvl w:ilvl="8" w:tplc="28A6F1BE" w:tentative="1">
      <w:start w:val="1"/>
      <w:numFmt w:val="decimal"/>
      <w:lvlText w:val="%9."/>
      <w:lvlJc w:val="left"/>
      <w:pPr>
        <w:tabs>
          <w:tab w:val="num" w:pos="6480"/>
        </w:tabs>
        <w:ind w:left="6480" w:hanging="360"/>
      </w:pPr>
    </w:lvl>
  </w:abstractNum>
  <w:abstractNum w:abstractNumId="11" w15:restartNumberingAfterBreak="0">
    <w:nsid w:val="2DC051CB"/>
    <w:multiLevelType w:val="hybridMultilevel"/>
    <w:tmpl w:val="4C1E6CF4"/>
    <w:lvl w:ilvl="0" w:tplc="741CE89C">
      <w:start w:val="1"/>
      <w:numFmt w:val="decimal"/>
      <w:lvlText w:val="%1."/>
      <w:lvlJc w:val="left"/>
      <w:pPr>
        <w:ind w:left="474" w:hanging="360"/>
      </w:pPr>
      <w:rPr>
        <w:rFonts w:hint="default"/>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12" w15:restartNumberingAfterBreak="0">
    <w:nsid w:val="31AB256A"/>
    <w:multiLevelType w:val="hybridMultilevel"/>
    <w:tmpl w:val="21982BEA"/>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4438C"/>
    <w:multiLevelType w:val="hybridMultilevel"/>
    <w:tmpl w:val="13702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025E5"/>
    <w:multiLevelType w:val="hybridMultilevel"/>
    <w:tmpl w:val="9D9E50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68553E"/>
    <w:multiLevelType w:val="hybridMultilevel"/>
    <w:tmpl w:val="D0A8768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EC1144"/>
    <w:multiLevelType w:val="hybridMultilevel"/>
    <w:tmpl w:val="E0B4036A"/>
    <w:lvl w:ilvl="0" w:tplc="1BA2564A">
      <w:start w:val="5"/>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7" w15:restartNumberingAfterBreak="0">
    <w:nsid w:val="47072329"/>
    <w:multiLevelType w:val="hybridMultilevel"/>
    <w:tmpl w:val="21AAC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663D6"/>
    <w:multiLevelType w:val="hybridMultilevel"/>
    <w:tmpl w:val="539C0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96806"/>
    <w:multiLevelType w:val="hybridMultilevel"/>
    <w:tmpl w:val="00B0D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D346D"/>
    <w:multiLevelType w:val="hybridMultilevel"/>
    <w:tmpl w:val="0C2C4CC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52EC74A7"/>
    <w:multiLevelType w:val="hybridMultilevel"/>
    <w:tmpl w:val="6E74C6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5D2440"/>
    <w:multiLevelType w:val="hybridMultilevel"/>
    <w:tmpl w:val="DB3E73B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597C3EE7"/>
    <w:multiLevelType w:val="hybridMultilevel"/>
    <w:tmpl w:val="E9E81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E0C3C"/>
    <w:multiLevelType w:val="hybridMultilevel"/>
    <w:tmpl w:val="82FA2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E83812"/>
    <w:multiLevelType w:val="hybridMultilevel"/>
    <w:tmpl w:val="A84E5F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F5F35"/>
    <w:multiLevelType w:val="hybridMultilevel"/>
    <w:tmpl w:val="6CD49E9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7EC63FA9"/>
    <w:multiLevelType w:val="hybridMultilevel"/>
    <w:tmpl w:val="C25CC2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4"/>
  </w:num>
  <w:num w:numId="6">
    <w:abstractNumId w:val="22"/>
  </w:num>
  <w:num w:numId="7">
    <w:abstractNumId w:val="26"/>
  </w:num>
  <w:num w:numId="8">
    <w:abstractNumId w:val="21"/>
  </w:num>
  <w:num w:numId="9">
    <w:abstractNumId w:val="9"/>
  </w:num>
  <w:num w:numId="10">
    <w:abstractNumId w:val="2"/>
  </w:num>
  <w:num w:numId="11">
    <w:abstractNumId w:val="16"/>
  </w:num>
  <w:num w:numId="12">
    <w:abstractNumId w:val="19"/>
  </w:num>
  <w:num w:numId="13">
    <w:abstractNumId w:val="17"/>
  </w:num>
  <w:num w:numId="14">
    <w:abstractNumId w:val="1"/>
  </w:num>
  <w:num w:numId="15">
    <w:abstractNumId w:val="13"/>
  </w:num>
  <w:num w:numId="16">
    <w:abstractNumId w:val="24"/>
  </w:num>
  <w:num w:numId="17">
    <w:abstractNumId w:val="11"/>
  </w:num>
  <w:num w:numId="18">
    <w:abstractNumId w:val="15"/>
  </w:num>
  <w:num w:numId="19">
    <w:abstractNumId w:val="5"/>
  </w:num>
  <w:num w:numId="20">
    <w:abstractNumId w:val="0"/>
  </w:num>
  <w:num w:numId="21">
    <w:abstractNumId w:val="23"/>
  </w:num>
  <w:num w:numId="22">
    <w:abstractNumId w:val="27"/>
  </w:num>
  <w:num w:numId="23">
    <w:abstractNumId w:val="12"/>
  </w:num>
  <w:num w:numId="24">
    <w:abstractNumId w:val="3"/>
  </w:num>
  <w:num w:numId="25">
    <w:abstractNumId w:val="14"/>
  </w:num>
  <w:num w:numId="26">
    <w:abstractNumId w:val="6"/>
  </w:num>
  <w:num w:numId="27">
    <w:abstractNumId w:val="10"/>
  </w:num>
  <w:num w:numId="28">
    <w:abstractNumId w:val="25"/>
  </w:num>
  <w:num w:numId="2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4A"/>
    <w:rsid w:val="00000B99"/>
    <w:rsid w:val="0000102E"/>
    <w:rsid w:val="0000254B"/>
    <w:rsid w:val="00005783"/>
    <w:rsid w:val="000106D4"/>
    <w:rsid w:val="00020853"/>
    <w:rsid w:val="00023412"/>
    <w:rsid w:val="00035C2B"/>
    <w:rsid w:val="00044971"/>
    <w:rsid w:val="00046CBE"/>
    <w:rsid w:val="00056C4D"/>
    <w:rsid w:val="00063771"/>
    <w:rsid w:val="00076BCD"/>
    <w:rsid w:val="00082E4E"/>
    <w:rsid w:val="000855A4"/>
    <w:rsid w:val="00087C46"/>
    <w:rsid w:val="00087E5E"/>
    <w:rsid w:val="00093295"/>
    <w:rsid w:val="00093D87"/>
    <w:rsid w:val="000942DE"/>
    <w:rsid w:val="000A625C"/>
    <w:rsid w:val="000A66D2"/>
    <w:rsid w:val="000B6527"/>
    <w:rsid w:val="000C0CE2"/>
    <w:rsid w:val="000C67AF"/>
    <w:rsid w:val="000C7E5E"/>
    <w:rsid w:val="000D3D74"/>
    <w:rsid w:val="000D3E72"/>
    <w:rsid w:val="000D46FF"/>
    <w:rsid w:val="000E024D"/>
    <w:rsid w:val="000E4197"/>
    <w:rsid w:val="000F3019"/>
    <w:rsid w:val="00100DAE"/>
    <w:rsid w:val="00102687"/>
    <w:rsid w:val="00104786"/>
    <w:rsid w:val="001061ED"/>
    <w:rsid w:val="00111E3C"/>
    <w:rsid w:val="001127FE"/>
    <w:rsid w:val="00115940"/>
    <w:rsid w:val="00124F99"/>
    <w:rsid w:val="001254D8"/>
    <w:rsid w:val="00127335"/>
    <w:rsid w:val="0013159E"/>
    <w:rsid w:val="00133CDD"/>
    <w:rsid w:val="00136282"/>
    <w:rsid w:val="00141459"/>
    <w:rsid w:val="00141749"/>
    <w:rsid w:val="00141A98"/>
    <w:rsid w:val="001430FD"/>
    <w:rsid w:val="001431C1"/>
    <w:rsid w:val="0014579E"/>
    <w:rsid w:val="0014781D"/>
    <w:rsid w:val="00150D19"/>
    <w:rsid w:val="00154F71"/>
    <w:rsid w:val="00155A2F"/>
    <w:rsid w:val="00157403"/>
    <w:rsid w:val="001601AB"/>
    <w:rsid w:val="001631C7"/>
    <w:rsid w:val="0016487E"/>
    <w:rsid w:val="00166EAD"/>
    <w:rsid w:val="0016702B"/>
    <w:rsid w:val="0017083B"/>
    <w:rsid w:val="00174662"/>
    <w:rsid w:val="001770D8"/>
    <w:rsid w:val="001804B4"/>
    <w:rsid w:val="001808FC"/>
    <w:rsid w:val="00183816"/>
    <w:rsid w:val="00192E3B"/>
    <w:rsid w:val="00194B34"/>
    <w:rsid w:val="00197519"/>
    <w:rsid w:val="001A5C2D"/>
    <w:rsid w:val="001C1CA7"/>
    <w:rsid w:val="001C1E65"/>
    <w:rsid w:val="001C657F"/>
    <w:rsid w:val="001D31A8"/>
    <w:rsid w:val="001D7A50"/>
    <w:rsid w:val="001D7B99"/>
    <w:rsid w:val="001E3544"/>
    <w:rsid w:val="001E357A"/>
    <w:rsid w:val="001E5CFF"/>
    <w:rsid w:val="001F384A"/>
    <w:rsid w:val="001F56F5"/>
    <w:rsid w:val="002109E5"/>
    <w:rsid w:val="00211E2F"/>
    <w:rsid w:val="002130D7"/>
    <w:rsid w:val="00216AA5"/>
    <w:rsid w:val="002225D8"/>
    <w:rsid w:val="00234BDB"/>
    <w:rsid w:val="00235C78"/>
    <w:rsid w:val="002401A5"/>
    <w:rsid w:val="002428D3"/>
    <w:rsid w:val="0024740E"/>
    <w:rsid w:val="00257EF3"/>
    <w:rsid w:val="0026285E"/>
    <w:rsid w:val="00266E9D"/>
    <w:rsid w:val="0027045D"/>
    <w:rsid w:val="0027540D"/>
    <w:rsid w:val="00276D3F"/>
    <w:rsid w:val="002804F6"/>
    <w:rsid w:val="00287B06"/>
    <w:rsid w:val="002910AA"/>
    <w:rsid w:val="00292DAE"/>
    <w:rsid w:val="0029319D"/>
    <w:rsid w:val="00294884"/>
    <w:rsid w:val="002961BC"/>
    <w:rsid w:val="002A2D5B"/>
    <w:rsid w:val="002B3A80"/>
    <w:rsid w:val="002C3CA1"/>
    <w:rsid w:val="002D0F5F"/>
    <w:rsid w:val="002D115B"/>
    <w:rsid w:val="002D1A43"/>
    <w:rsid w:val="002E721E"/>
    <w:rsid w:val="002F19E5"/>
    <w:rsid w:val="002F562D"/>
    <w:rsid w:val="00301C96"/>
    <w:rsid w:val="003028CE"/>
    <w:rsid w:val="003129FB"/>
    <w:rsid w:val="0032490D"/>
    <w:rsid w:val="003329CF"/>
    <w:rsid w:val="00337900"/>
    <w:rsid w:val="00342F84"/>
    <w:rsid w:val="00342FDF"/>
    <w:rsid w:val="0035276C"/>
    <w:rsid w:val="0035490F"/>
    <w:rsid w:val="003549B8"/>
    <w:rsid w:val="00354FFC"/>
    <w:rsid w:val="00355384"/>
    <w:rsid w:val="00355AD9"/>
    <w:rsid w:val="00355F3A"/>
    <w:rsid w:val="00360584"/>
    <w:rsid w:val="00361DB6"/>
    <w:rsid w:val="00365684"/>
    <w:rsid w:val="003746BA"/>
    <w:rsid w:val="00375E4A"/>
    <w:rsid w:val="0037752D"/>
    <w:rsid w:val="00385278"/>
    <w:rsid w:val="003A2706"/>
    <w:rsid w:val="003A2DEE"/>
    <w:rsid w:val="003A3849"/>
    <w:rsid w:val="003A38C5"/>
    <w:rsid w:val="003A3AEA"/>
    <w:rsid w:val="003B360E"/>
    <w:rsid w:val="003C708C"/>
    <w:rsid w:val="003C7EC9"/>
    <w:rsid w:val="003D1CEA"/>
    <w:rsid w:val="003E5279"/>
    <w:rsid w:val="003E5451"/>
    <w:rsid w:val="003E5851"/>
    <w:rsid w:val="003E653E"/>
    <w:rsid w:val="003F5D71"/>
    <w:rsid w:val="004028BE"/>
    <w:rsid w:val="00404DBF"/>
    <w:rsid w:val="004058EF"/>
    <w:rsid w:val="004135BD"/>
    <w:rsid w:val="00417134"/>
    <w:rsid w:val="00417280"/>
    <w:rsid w:val="0042009E"/>
    <w:rsid w:val="0042281A"/>
    <w:rsid w:val="00422D0A"/>
    <w:rsid w:val="0042417F"/>
    <w:rsid w:val="0042590F"/>
    <w:rsid w:val="0043128C"/>
    <w:rsid w:val="00431422"/>
    <w:rsid w:val="00432CA0"/>
    <w:rsid w:val="0043611F"/>
    <w:rsid w:val="0043759A"/>
    <w:rsid w:val="00443163"/>
    <w:rsid w:val="004447E3"/>
    <w:rsid w:val="0045123D"/>
    <w:rsid w:val="00452D14"/>
    <w:rsid w:val="0046390E"/>
    <w:rsid w:val="00463FF1"/>
    <w:rsid w:val="00464B93"/>
    <w:rsid w:val="00472E39"/>
    <w:rsid w:val="004823FF"/>
    <w:rsid w:val="00483811"/>
    <w:rsid w:val="004B0906"/>
    <w:rsid w:val="004B3BF6"/>
    <w:rsid w:val="004B5F7A"/>
    <w:rsid w:val="004C5544"/>
    <w:rsid w:val="004D3B79"/>
    <w:rsid w:val="004D53F7"/>
    <w:rsid w:val="004D780C"/>
    <w:rsid w:val="004E1064"/>
    <w:rsid w:val="004E128D"/>
    <w:rsid w:val="004E4247"/>
    <w:rsid w:val="004E544C"/>
    <w:rsid w:val="004E7200"/>
    <w:rsid w:val="004E74A8"/>
    <w:rsid w:val="004E7F8D"/>
    <w:rsid w:val="004F032D"/>
    <w:rsid w:val="004F2990"/>
    <w:rsid w:val="004F2C46"/>
    <w:rsid w:val="004F2CDB"/>
    <w:rsid w:val="00505DF0"/>
    <w:rsid w:val="005066D1"/>
    <w:rsid w:val="00506BAE"/>
    <w:rsid w:val="005144F4"/>
    <w:rsid w:val="00514DDE"/>
    <w:rsid w:val="00515E08"/>
    <w:rsid w:val="00520DAB"/>
    <w:rsid w:val="00524E7D"/>
    <w:rsid w:val="00525EC2"/>
    <w:rsid w:val="00527AF3"/>
    <w:rsid w:val="00531A37"/>
    <w:rsid w:val="00533ECE"/>
    <w:rsid w:val="0053494B"/>
    <w:rsid w:val="005351C8"/>
    <w:rsid w:val="005446F5"/>
    <w:rsid w:val="00544F02"/>
    <w:rsid w:val="00545D83"/>
    <w:rsid w:val="005478FA"/>
    <w:rsid w:val="005579FC"/>
    <w:rsid w:val="0056305F"/>
    <w:rsid w:val="00567ED2"/>
    <w:rsid w:val="00572EF0"/>
    <w:rsid w:val="00574563"/>
    <w:rsid w:val="0057678A"/>
    <w:rsid w:val="00577B8D"/>
    <w:rsid w:val="005852B7"/>
    <w:rsid w:val="00590957"/>
    <w:rsid w:val="00593DB5"/>
    <w:rsid w:val="00596165"/>
    <w:rsid w:val="005A1D73"/>
    <w:rsid w:val="005A4123"/>
    <w:rsid w:val="005A78D6"/>
    <w:rsid w:val="005B321F"/>
    <w:rsid w:val="005C57B0"/>
    <w:rsid w:val="005C716D"/>
    <w:rsid w:val="005C7991"/>
    <w:rsid w:val="005D1917"/>
    <w:rsid w:val="005D5A31"/>
    <w:rsid w:val="005D5BDD"/>
    <w:rsid w:val="005D6EDA"/>
    <w:rsid w:val="005E0621"/>
    <w:rsid w:val="005E124A"/>
    <w:rsid w:val="005E35EC"/>
    <w:rsid w:val="005E6128"/>
    <w:rsid w:val="005E7CDC"/>
    <w:rsid w:val="005F104D"/>
    <w:rsid w:val="005F6585"/>
    <w:rsid w:val="005F70B5"/>
    <w:rsid w:val="00603F01"/>
    <w:rsid w:val="0060406E"/>
    <w:rsid w:val="006041E5"/>
    <w:rsid w:val="006048BE"/>
    <w:rsid w:val="00611647"/>
    <w:rsid w:val="0061191B"/>
    <w:rsid w:val="006130C5"/>
    <w:rsid w:val="00624A39"/>
    <w:rsid w:val="0062649D"/>
    <w:rsid w:val="00627451"/>
    <w:rsid w:val="00630A3C"/>
    <w:rsid w:val="00630E05"/>
    <w:rsid w:val="00633553"/>
    <w:rsid w:val="006340BE"/>
    <w:rsid w:val="00636209"/>
    <w:rsid w:val="00636C98"/>
    <w:rsid w:val="0064063D"/>
    <w:rsid w:val="00653540"/>
    <w:rsid w:val="00660259"/>
    <w:rsid w:val="00672C64"/>
    <w:rsid w:val="00674720"/>
    <w:rsid w:val="00680190"/>
    <w:rsid w:val="00682DD4"/>
    <w:rsid w:val="00683FD8"/>
    <w:rsid w:val="00685777"/>
    <w:rsid w:val="00686D93"/>
    <w:rsid w:val="00690055"/>
    <w:rsid w:val="00690F7E"/>
    <w:rsid w:val="00691400"/>
    <w:rsid w:val="00697BAC"/>
    <w:rsid w:val="006B2A54"/>
    <w:rsid w:val="006B455D"/>
    <w:rsid w:val="006D3716"/>
    <w:rsid w:val="006D460A"/>
    <w:rsid w:val="006D5356"/>
    <w:rsid w:val="006E148F"/>
    <w:rsid w:val="006E163C"/>
    <w:rsid w:val="006E2A6A"/>
    <w:rsid w:val="00700C22"/>
    <w:rsid w:val="0070549B"/>
    <w:rsid w:val="007125DF"/>
    <w:rsid w:val="007126B0"/>
    <w:rsid w:val="0071464F"/>
    <w:rsid w:val="00717A3E"/>
    <w:rsid w:val="00717A66"/>
    <w:rsid w:val="00722C74"/>
    <w:rsid w:val="007252DD"/>
    <w:rsid w:val="00731E9F"/>
    <w:rsid w:val="00733D25"/>
    <w:rsid w:val="007349B5"/>
    <w:rsid w:val="007512D5"/>
    <w:rsid w:val="00751D7E"/>
    <w:rsid w:val="00754904"/>
    <w:rsid w:val="0075500B"/>
    <w:rsid w:val="00755833"/>
    <w:rsid w:val="007565B1"/>
    <w:rsid w:val="00763BAC"/>
    <w:rsid w:val="00770CE0"/>
    <w:rsid w:val="00771FCB"/>
    <w:rsid w:val="00785128"/>
    <w:rsid w:val="007875C3"/>
    <w:rsid w:val="0079145B"/>
    <w:rsid w:val="007923FE"/>
    <w:rsid w:val="007A7824"/>
    <w:rsid w:val="007B313E"/>
    <w:rsid w:val="007B3DC8"/>
    <w:rsid w:val="007C1BE3"/>
    <w:rsid w:val="007D0E9C"/>
    <w:rsid w:val="007D215A"/>
    <w:rsid w:val="007D3E78"/>
    <w:rsid w:val="007D73E5"/>
    <w:rsid w:val="007E1178"/>
    <w:rsid w:val="007E13D1"/>
    <w:rsid w:val="007E5EEA"/>
    <w:rsid w:val="00801222"/>
    <w:rsid w:val="008025FE"/>
    <w:rsid w:val="00807FC3"/>
    <w:rsid w:val="0081557D"/>
    <w:rsid w:val="008159DA"/>
    <w:rsid w:val="00815ACC"/>
    <w:rsid w:val="008204D4"/>
    <w:rsid w:val="00820E13"/>
    <w:rsid w:val="008224BF"/>
    <w:rsid w:val="008252A7"/>
    <w:rsid w:val="00833625"/>
    <w:rsid w:val="00833CAE"/>
    <w:rsid w:val="00845FC9"/>
    <w:rsid w:val="00846C4B"/>
    <w:rsid w:val="00850A42"/>
    <w:rsid w:val="0085393C"/>
    <w:rsid w:val="00867857"/>
    <w:rsid w:val="00870EF5"/>
    <w:rsid w:val="00872A26"/>
    <w:rsid w:val="0087768A"/>
    <w:rsid w:val="00880D67"/>
    <w:rsid w:val="00880EDA"/>
    <w:rsid w:val="00881291"/>
    <w:rsid w:val="0088630B"/>
    <w:rsid w:val="00893E71"/>
    <w:rsid w:val="00894487"/>
    <w:rsid w:val="008946C1"/>
    <w:rsid w:val="008A4437"/>
    <w:rsid w:val="008A45B5"/>
    <w:rsid w:val="008A708A"/>
    <w:rsid w:val="008B0FCF"/>
    <w:rsid w:val="008B1685"/>
    <w:rsid w:val="008B236C"/>
    <w:rsid w:val="008B6468"/>
    <w:rsid w:val="008D05CF"/>
    <w:rsid w:val="008D1546"/>
    <w:rsid w:val="008D3E60"/>
    <w:rsid w:val="008E073D"/>
    <w:rsid w:val="008E551E"/>
    <w:rsid w:val="008E5ADF"/>
    <w:rsid w:val="008F4B1B"/>
    <w:rsid w:val="008F6A81"/>
    <w:rsid w:val="00900D17"/>
    <w:rsid w:val="00901002"/>
    <w:rsid w:val="00901B1D"/>
    <w:rsid w:val="00907840"/>
    <w:rsid w:val="009137CA"/>
    <w:rsid w:val="0092351A"/>
    <w:rsid w:val="00924A2A"/>
    <w:rsid w:val="00943875"/>
    <w:rsid w:val="00945FFF"/>
    <w:rsid w:val="00953D91"/>
    <w:rsid w:val="0096664D"/>
    <w:rsid w:val="0097087E"/>
    <w:rsid w:val="0097586E"/>
    <w:rsid w:val="00975F67"/>
    <w:rsid w:val="00982C50"/>
    <w:rsid w:val="0098678F"/>
    <w:rsid w:val="009913E5"/>
    <w:rsid w:val="009917F3"/>
    <w:rsid w:val="0099249E"/>
    <w:rsid w:val="009953AB"/>
    <w:rsid w:val="009A077E"/>
    <w:rsid w:val="009A1F00"/>
    <w:rsid w:val="009A5B17"/>
    <w:rsid w:val="009A6D10"/>
    <w:rsid w:val="009B1CB8"/>
    <w:rsid w:val="009C242F"/>
    <w:rsid w:val="009C510D"/>
    <w:rsid w:val="009C551C"/>
    <w:rsid w:val="009C721D"/>
    <w:rsid w:val="009C7B0A"/>
    <w:rsid w:val="009E225F"/>
    <w:rsid w:val="009E2A8D"/>
    <w:rsid w:val="009E2CF2"/>
    <w:rsid w:val="009E4D7D"/>
    <w:rsid w:val="009F562E"/>
    <w:rsid w:val="009F608C"/>
    <w:rsid w:val="00A0000B"/>
    <w:rsid w:val="00A0526B"/>
    <w:rsid w:val="00A0794E"/>
    <w:rsid w:val="00A10773"/>
    <w:rsid w:val="00A10FE4"/>
    <w:rsid w:val="00A16EA9"/>
    <w:rsid w:val="00A228AE"/>
    <w:rsid w:val="00A23B3D"/>
    <w:rsid w:val="00A24AB7"/>
    <w:rsid w:val="00A31847"/>
    <w:rsid w:val="00A36EBA"/>
    <w:rsid w:val="00A441F0"/>
    <w:rsid w:val="00A512D4"/>
    <w:rsid w:val="00A56CED"/>
    <w:rsid w:val="00A5738C"/>
    <w:rsid w:val="00A61A57"/>
    <w:rsid w:val="00A636E3"/>
    <w:rsid w:val="00A641E6"/>
    <w:rsid w:val="00A70666"/>
    <w:rsid w:val="00A72745"/>
    <w:rsid w:val="00A73823"/>
    <w:rsid w:val="00A761AC"/>
    <w:rsid w:val="00A86BE7"/>
    <w:rsid w:val="00A94AC1"/>
    <w:rsid w:val="00A962A4"/>
    <w:rsid w:val="00AA14EC"/>
    <w:rsid w:val="00AA7098"/>
    <w:rsid w:val="00AB1A03"/>
    <w:rsid w:val="00AB4272"/>
    <w:rsid w:val="00AB5440"/>
    <w:rsid w:val="00AC0298"/>
    <w:rsid w:val="00AC2930"/>
    <w:rsid w:val="00AD2034"/>
    <w:rsid w:val="00AD380C"/>
    <w:rsid w:val="00AD3D36"/>
    <w:rsid w:val="00AD63D6"/>
    <w:rsid w:val="00AE2B60"/>
    <w:rsid w:val="00AE3267"/>
    <w:rsid w:val="00AE5548"/>
    <w:rsid w:val="00B01203"/>
    <w:rsid w:val="00B013C4"/>
    <w:rsid w:val="00B05CA4"/>
    <w:rsid w:val="00B0720C"/>
    <w:rsid w:val="00B1014A"/>
    <w:rsid w:val="00B12C85"/>
    <w:rsid w:val="00B153AC"/>
    <w:rsid w:val="00B31636"/>
    <w:rsid w:val="00B40A5F"/>
    <w:rsid w:val="00B43671"/>
    <w:rsid w:val="00B47711"/>
    <w:rsid w:val="00B52791"/>
    <w:rsid w:val="00B607DE"/>
    <w:rsid w:val="00B650BD"/>
    <w:rsid w:val="00B6666D"/>
    <w:rsid w:val="00B6712E"/>
    <w:rsid w:val="00B70931"/>
    <w:rsid w:val="00B7513A"/>
    <w:rsid w:val="00B76CFE"/>
    <w:rsid w:val="00B77625"/>
    <w:rsid w:val="00B8187C"/>
    <w:rsid w:val="00B82B68"/>
    <w:rsid w:val="00B8676D"/>
    <w:rsid w:val="00B86B59"/>
    <w:rsid w:val="00BA4124"/>
    <w:rsid w:val="00BB1814"/>
    <w:rsid w:val="00BB35BC"/>
    <w:rsid w:val="00BB3DF7"/>
    <w:rsid w:val="00BB4FB2"/>
    <w:rsid w:val="00BC0DF7"/>
    <w:rsid w:val="00BC5CD9"/>
    <w:rsid w:val="00BC7F2F"/>
    <w:rsid w:val="00BD12AB"/>
    <w:rsid w:val="00BD2C1C"/>
    <w:rsid w:val="00BD490F"/>
    <w:rsid w:val="00BD6680"/>
    <w:rsid w:val="00BE0FC6"/>
    <w:rsid w:val="00BE7743"/>
    <w:rsid w:val="00BE792B"/>
    <w:rsid w:val="00BE7935"/>
    <w:rsid w:val="00BF0869"/>
    <w:rsid w:val="00BF249A"/>
    <w:rsid w:val="00BF2846"/>
    <w:rsid w:val="00BF4746"/>
    <w:rsid w:val="00BF53C1"/>
    <w:rsid w:val="00C02343"/>
    <w:rsid w:val="00C03017"/>
    <w:rsid w:val="00C03A8A"/>
    <w:rsid w:val="00C11B8C"/>
    <w:rsid w:val="00C12DE6"/>
    <w:rsid w:val="00C179CA"/>
    <w:rsid w:val="00C17B27"/>
    <w:rsid w:val="00C21F50"/>
    <w:rsid w:val="00C246B2"/>
    <w:rsid w:val="00C342DB"/>
    <w:rsid w:val="00C572C7"/>
    <w:rsid w:val="00C63275"/>
    <w:rsid w:val="00C71A72"/>
    <w:rsid w:val="00C74AE1"/>
    <w:rsid w:val="00C7568E"/>
    <w:rsid w:val="00C83998"/>
    <w:rsid w:val="00C90854"/>
    <w:rsid w:val="00C9261A"/>
    <w:rsid w:val="00C95F3A"/>
    <w:rsid w:val="00CB147B"/>
    <w:rsid w:val="00CB33D2"/>
    <w:rsid w:val="00CB720D"/>
    <w:rsid w:val="00CC014A"/>
    <w:rsid w:val="00CC0F64"/>
    <w:rsid w:val="00CC1AB0"/>
    <w:rsid w:val="00CC1B39"/>
    <w:rsid w:val="00CD0563"/>
    <w:rsid w:val="00CD2C03"/>
    <w:rsid w:val="00CD34AB"/>
    <w:rsid w:val="00CD6853"/>
    <w:rsid w:val="00CD76CD"/>
    <w:rsid w:val="00CD76FA"/>
    <w:rsid w:val="00CE0637"/>
    <w:rsid w:val="00CE504C"/>
    <w:rsid w:val="00CF1EFE"/>
    <w:rsid w:val="00CF764C"/>
    <w:rsid w:val="00D01BF6"/>
    <w:rsid w:val="00D06C39"/>
    <w:rsid w:val="00D075C2"/>
    <w:rsid w:val="00D10084"/>
    <w:rsid w:val="00D1145D"/>
    <w:rsid w:val="00D1294F"/>
    <w:rsid w:val="00D15508"/>
    <w:rsid w:val="00D204DA"/>
    <w:rsid w:val="00D21BD3"/>
    <w:rsid w:val="00D2241A"/>
    <w:rsid w:val="00D30A09"/>
    <w:rsid w:val="00D37D8A"/>
    <w:rsid w:val="00D46882"/>
    <w:rsid w:val="00D54D43"/>
    <w:rsid w:val="00D63595"/>
    <w:rsid w:val="00D72D14"/>
    <w:rsid w:val="00D75C52"/>
    <w:rsid w:val="00D823D3"/>
    <w:rsid w:val="00D853A9"/>
    <w:rsid w:val="00D94C8C"/>
    <w:rsid w:val="00D951C2"/>
    <w:rsid w:val="00D95E7A"/>
    <w:rsid w:val="00DC10B5"/>
    <w:rsid w:val="00DE4D9A"/>
    <w:rsid w:val="00DE6333"/>
    <w:rsid w:val="00DF00F6"/>
    <w:rsid w:val="00DF0FB2"/>
    <w:rsid w:val="00DF10B2"/>
    <w:rsid w:val="00DF2496"/>
    <w:rsid w:val="00DF24E0"/>
    <w:rsid w:val="00E01F99"/>
    <w:rsid w:val="00E02E00"/>
    <w:rsid w:val="00E11766"/>
    <w:rsid w:val="00E2039A"/>
    <w:rsid w:val="00E2060E"/>
    <w:rsid w:val="00E22FC3"/>
    <w:rsid w:val="00E40B30"/>
    <w:rsid w:val="00E45151"/>
    <w:rsid w:val="00E45955"/>
    <w:rsid w:val="00E8231C"/>
    <w:rsid w:val="00E854CC"/>
    <w:rsid w:val="00E8556E"/>
    <w:rsid w:val="00EA2E95"/>
    <w:rsid w:val="00EA4B6F"/>
    <w:rsid w:val="00EA514D"/>
    <w:rsid w:val="00EB77D0"/>
    <w:rsid w:val="00ED34CC"/>
    <w:rsid w:val="00ED3784"/>
    <w:rsid w:val="00ED4C43"/>
    <w:rsid w:val="00ED5E3F"/>
    <w:rsid w:val="00EE7A35"/>
    <w:rsid w:val="00EF2C68"/>
    <w:rsid w:val="00EF43A8"/>
    <w:rsid w:val="00F002E7"/>
    <w:rsid w:val="00F00E2E"/>
    <w:rsid w:val="00F06F0C"/>
    <w:rsid w:val="00F11C34"/>
    <w:rsid w:val="00F17B48"/>
    <w:rsid w:val="00F24008"/>
    <w:rsid w:val="00F25817"/>
    <w:rsid w:val="00F26318"/>
    <w:rsid w:val="00F30889"/>
    <w:rsid w:val="00F32277"/>
    <w:rsid w:val="00F32C01"/>
    <w:rsid w:val="00F409FD"/>
    <w:rsid w:val="00F40FBF"/>
    <w:rsid w:val="00F41013"/>
    <w:rsid w:val="00F424B4"/>
    <w:rsid w:val="00F47384"/>
    <w:rsid w:val="00F54339"/>
    <w:rsid w:val="00F55F0B"/>
    <w:rsid w:val="00F71EC6"/>
    <w:rsid w:val="00F778C8"/>
    <w:rsid w:val="00F821FF"/>
    <w:rsid w:val="00F84A84"/>
    <w:rsid w:val="00F92266"/>
    <w:rsid w:val="00FA0308"/>
    <w:rsid w:val="00FA22E4"/>
    <w:rsid w:val="00FA2BF4"/>
    <w:rsid w:val="00FB48BF"/>
    <w:rsid w:val="00FB597A"/>
    <w:rsid w:val="00FC0F10"/>
    <w:rsid w:val="00FD1BF9"/>
    <w:rsid w:val="00FD1DDA"/>
    <w:rsid w:val="00FE070F"/>
    <w:rsid w:val="00FE7A7C"/>
    <w:rsid w:val="00FE7BF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E857F"/>
  <w15:docId w15:val="{EA61E281-34C6-4386-B66E-D21AB760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C1E65"/>
    <w:rPr>
      <w:rFonts w:ascii="New York" w:hAnsi="New York"/>
      <w:sz w:val="24"/>
      <w:lang w:val="en-US" w:eastAsia="en-US"/>
    </w:rPr>
  </w:style>
  <w:style w:type="paragraph" w:styleId="1">
    <w:name w:val="heading 1"/>
    <w:basedOn w:val="a"/>
    <w:next w:val="a"/>
    <w:qFormat/>
    <w:rsid w:val="00A0526B"/>
    <w:pPr>
      <w:keepNext/>
      <w:tabs>
        <w:tab w:val="left" w:pos="850"/>
        <w:tab w:val="left" w:pos="2268"/>
        <w:tab w:val="left" w:pos="3373"/>
        <w:tab w:val="left" w:pos="5670"/>
        <w:tab w:val="left" w:pos="6945"/>
      </w:tabs>
      <w:ind w:right="-1020"/>
      <w:outlineLvl w:val="0"/>
    </w:pPr>
    <w:rPr>
      <w:rFonts w:ascii="Times" w:hAnsi="Times"/>
      <w:b/>
      <w:lang w:val="en-AU"/>
    </w:rPr>
  </w:style>
  <w:style w:type="paragraph" w:styleId="2">
    <w:name w:val="heading 2"/>
    <w:basedOn w:val="a"/>
    <w:next w:val="a"/>
    <w:qFormat/>
    <w:rsid w:val="000A625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A625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42417F"/>
    <w:pPr>
      <w:spacing w:before="240" w:after="60"/>
      <w:outlineLvl w:val="5"/>
    </w:pPr>
    <w:rPr>
      <w:rFonts w:ascii="Calibri" w:eastAsia="DengXian" w:hAnsi="Calibri"/>
      <w:b/>
      <w:bCs/>
      <w:sz w:val="22"/>
      <w:szCs w:val="22"/>
    </w:rPr>
  </w:style>
  <w:style w:type="paragraph" w:styleId="9">
    <w:name w:val="heading 9"/>
    <w:basedOn w:val="a"/>
    <w:next w:val="a"/>
    <w:link w:val="90"/>
    <w:semiHidden/>
    <w:unhideWhenUsed/>
    <w:qFormat/>
    <w:rsid w:val="005767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94AC1"/>
    <w:pPr>
      <w:ind w:right="-1020"/>
    </w:pPr>
    <w:rPr>
      <w:rFonts w:ascii="Times" w:hAnsi="Times"/>
      <w:lang w:val="en-AU"/>
    </w:rPr>
  </w:style>
  <w:style w:type="paragraph" w:styleId="a4">
    <w:name w:val="Body Text Indent"/>
    <w:basedOn w:val="a"/>
    <w:rsid w:val="00A94AC1"/>
    <w:pPr>
      <w:spacing w:after="120"/>
      <w:ind w:left="283"/>
    </w:pPr>
    <w:rPr>
      <w:rFonts w:ascii="Times" w:hAnsi="Times"/>
      <w:lang w:val="en-AU"/>
    </w:rPr>
  </w:style>
  <w:style w:type="character" w:styleId="a5">
    <w:name w:val="Hyperlink"/>
    <w:rsid w:val="00DF10B2"/>
    <w:rPr>
      <w:color w:val="0000FF"/>
      <w:u w:val="single"/>
    </w:rPr>
  </w:style>
  <w:style w:type="table" w:styleId="a6">
    <w:name w:val="Table Grid"/>
    <w:basedOn w:val="a1"/>
    <w:uiPriority w:val="59"/>
    <w:rsid w:val="004E7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D0F5F"/>
    <w:rPr>
      <w:rFonts w:ascii="Tahoma" w:hAnsi="Tahoma" w:cs="Tahoma"/>
      <w:sz w:val="16"/>
      <w:szCs w:val="16"/>
    </w:rPr>
  </w:style>
  <w:style w:type="paragraph" w:styleId="20">
    <w:name w:val="Body Text Indent 2"/>
    <w:basedOn w:val="a"/>
    <w:rsid w:val="002D0F5F"/>
    <w:pPr>
      <w:spacing w:after="120" w:line="480" w:lineRule="auto"/>
      <w:ind w:left="360"/>
    </w:pPr>
    <w:rPr>
      <w:rFonts w:ascii="Times New Roman" w:hAnsi="Times New Roman"/>
      <w:szCs w:val="24"/>
    </w:rPr>
  </w:style>
  <w:style w:type="paragraph" w:styleId="31">
    <w:name w:val="Body Text Indent 3"/>
    <w:basedOn w:val="a"/>
    <w:rsid w:val="002D0F5F"/>
    <w:pPr>
      <w:spacing w:after="120"/>
      <w:ind w:left="360"/>
    </w:pPr>
    <w:rPr>
      <w:rFonts w:ascii="Times New Roman" w:hAnsi="Times New Roman"/>
      <w:sz w:val="16"/>
      <w:szCs w:val="16"/>
    </w:rPr>
  </w:style>
  <w:style w:type="paragraph" w:customStyle="1" w:styleId="Document1">
    <w:name w:val="Document 1"/>
    <w:rsid w:val="008224BF"/>
    <w:pPr>
      <w:keepNext/>
      <w:keepLines/>
      <w:tabs>
        <w:tab w:val="left" w:pos="-720"/>
      </w:tabs>
    </w:pPr>
    <w:rPr>
      <w:rFonts w:ascii="Courier New" w:hAnsi="Courier New"/>
      <w:sz w:val="24"/>
      <w:lang w:val="en-US" w:eastAsia="en-US"/>
    </w:rPr>
  </w:style>
  <w:style w:type="paragraph" w:styleId="21">
    <w:name w:val="Body Text 2"/>
    <w:basedOn w:val="a"/>
    <w:rsid w:val="006E148F"/>
    <w:pPr>
      <w:spacing w:after="120" w:line="480" w:lineRule="auto"/>
    </w:pPr>
  </w:style>
  <w:style w:type="paragraph" w:styleId="a8">
    <w:name w:val="Normal (Web)"/>
    <w:basedOn w:val="a"/>
    <w:uiPriority w:val="99"/>
    <w:rsid w:val="00141A98"/>
    <w:pPr>
      <w:spacing w:before="100" w:beforeAutospacing="1" w:after="100" w:afterAutospacing="1"/>
    </w:pPr>
    <w:rPr>
      <w:rFonts w:ascii="Times New Roman" w:hAnsi="Times New Roman"/>
      <w:szCs w:val="24"/>
    </w:rPr>
  </w:style>
  <w:style w:type="paragraph" w:customStyle="1" w:styleId="Heading">
    <w:name w:val="Heading"/>
    <w:basedOn w:val="a"/>
    <w:rsid w:val="00CD0563"/>
    <w:pPr>
      <w:spacing w:after="60"/>
      <w:ind w:right="-222"/>
      <w:jc w:val="both"/>
    </w:pPr>
    <w:rPr>
      <w:rFonts w:ascii="Palatino" w:hAnsi="Palatino"/>
      <w:b/>
      <w:sz w:val="20"/>
      <w:lang w:val="en-AU"/>
    </w:rPr>
  </w:style>
  <w:style w:type="character" w:styleId="a9">
    <w:name w:val="FollowedHyperlink"/>
    <w:rsid w:val="00CD0563"/>
    <w:rPr>
      <w:color w:val="800080"/>
      <w:u w:val="single"/>
    </w:rPr>
  </w:style>
  <w:style w:type="character" w:styleId="aa">
    <w:name w:val="annotation reference"/>
    <w:semiHidden/>
    <w:rsid w:val="004F2C46"/>
    <w:rPr>
      <w:sz w:val="16"/>
      <w:szCs w:val="16"/>
    </w:rPr>
  </w:style>
  <w:style w:type="paragraph" w:styleId="ab">
    <w:name w:val="annotation text"/>
    <w:basedOn w:val="a"/>
    <w:semiHidden/>
    <w:rsid w:val="004F2C46"/>
    <w:rPr>
      <w:sz w:val="20"/>
    </w:rPr>
  </w:style>
  <w:style w:type="paragraph" w:styleId="ac">
    <w:name w:val="annotation subject"/>
    <w:basedOn w:val="ab"/>
    <w:next w:val="ab"/>
    <w:semiHidden/>
    <w:rsid w:val="004F2C46"/>
    <w:rPr>
      <w:b/>
      <w:bCs/>
    </w:rPr>
  </w:style>
  <w:style w:type="paragraph" w:styleId="ad">
    <w:name w:val="header"/>
    <w:basedOn w:val="a"/>
    <w:link w:val="ae"/>
    <w:rsid w:val="00653540"/>
    <w:pPr>
      <w:tabs>
        <w:tab w:val="center" w:pos="4513"/>
        <w:tab w:val="right" w:pos="9026"/>
      </w:tabs>
    </w:pPr>
  </w:style>
  <w:style w:type="character" w:customStyle="1" w:styleId="ae">
    <w:name w:val="Верхний колонтитул Знак"/>
    <w:link w:val="ad"/>
    <w:rsid w:val="00653540"/>
    <w:rPr>
      <w:rFonts w:ascii="New York" w:hAnsi="New York"/>
      <w:sz w:val="24"/>
      <w:lang w:val="en-US" w:eastAsia="en-US"/>
    </w:rPr>
  </w:style>
  <w:style w:type="paragraph" w:styleId="af">
    <w:name w:val="footer"/>
    <w:basedOn w:val="a"/>
    <w:link w:val="af0"/>
    <w:uiPriority w:val="99"/>
    <w:rsid w:val="00653540"/>
    <w:pPr>
      <w:tabs>
        <w:tab w:val="center" w:pos="4513"/>
        <w:tab w:val="right" w:pos="9026"/>
      </w:tabs>
    </w:pPr>
  </w:style>
  <w:style w:type="character" w:customStyle="1" w:styleId="af0">
    <w:name w:val="Нижний колонтитул Знак"/>
    <w:link w:val="af"/>
    <w:uiPriority w:val="99"/>
    <w:rsid w:val="00653540"/>
    <w:rPr>
      <w:rFonts w:ascii="New York" w:hAnsi="New York"/>
      <w:sz w:val="24"/>
      <w:lang w:val="en-US" w:eastAsia="en-US"/>
    </w:rPr>
  </w:style>
  <w:style w:type="paragraph" w:styleId="af1">
    <w:name w:val="List Paragraph"/>
    <w:basedOn w:val="a"/>
    <w:uiPriority w:val="34"/>
    <w:qFormat/>
    <w:rsid w:val="00D72D14"/>
    <w:pPr>
      <w:spacing w:after="200" w:line="276" w:lineRule="auto"/>
      <w:ind w:left="720"/>
      <w:contextualSpacing/>
    </w:pPr>
    <w:rPr>
      <w:rFonts w:ascii="Calibri" w:eastAsia="Calibri" w:hAnsi="Calibri"/>
      <w:sz w:val="22"/>
      <w:szCs w:val="22"/>
      <w:lang w:val="en-AU"/>
    </w:rPr>
  </w:style>
  <w:style w:type="paragraph" w:customStyle="1" w:styleId="Tabellnavn">
    <w:name w:val="Tabellnavn"/>
    <w:basedOn w:val="a"/>
    <w:rsid w:val="0061191B"/>
    <w:pPr>
      <w:widowControl w:val="0"/>
      <w:spacing w:before="240" w:after="60"/>
    </w:pPr>
    <w:rPr>
      <w:rFonts w:ascii="Arial" w:hAnsi="Arial"/>
      <w:b/>
      <w:snapToGrid w:val="0"/>
      <w:lang w:val="nb-NO" w:eastAsia="nb-NO"/>
    </w:rPr>
  </w:style>
  <w:style w:type="paragraph" w:customStyle="1" w:styleId="Ledeteksttabell">
    <w:name w:val="Ledetekst tabell"/>
    <w:basedOn w:val="a"/>
    <w:rsid w:val="0061191B"/>
    <w:pPr>
      <w:widowControl w:val="0"/>
      <w:spacing w:before="40" w:after="40"/>
    </w:pPr>
    <w:rPr>
      <w:rFonts w:ascii="Arial" w:hAnsi="Arial"/>
      <w:snapToGrid w:val="0"/>
      <w:sz w:val="18"/>
      <w:lang w:val="nb-NO" w:eastAsia="nb-NO"/>
    </w:rPr>
  </w:style>
  <w:style w:type="character" w:customStyle="1" w:styleId="30">
    <w:name w:val="Заголовок 3 Знак"/>
    <w:link w:val="3"/>
    <w:rsid w:val="001C1E65"/>
    <w:rPr>
      <w:rFonts w:ascii="Arial" w:hAnsi="Arial" w:cs="Arial"/>
      <w:b/>
      <w:bCs/>
      <w:sz w:val="26"/>
      <w:szCs w:val="26"/>
      <w:lang w:val="en-US" w:eastAsia="en-US"/>
    </w:rPr>
  </w:style>
  <w:style w:type="character" w:customStyle="1" w:styleId="60">
    <w:name w:val="Заголовок 6 Знак"/>
    <w:link w:val="6"/>
    <w:semiHidden/>
    <w:rsid w:val="0042417F"/>
    <w:rPr>
      <w:rFonts w:ascii="Calibri" w:eastAsia="DengXian" w:hAnsi="Calibri" w:cs="Times New Roman"/>
      <w:b/>
      <w:bCs/>
      <w:sz w:val="22"/>
      <w:szCs w:val="22"/>
      <w:lang w:val="en-US" w:eastAsia="en-US"/>
    </w:rPr>
  </w:style>
  <w:style w:type="paragraph" w:customStyle="1" w:styleId="tabhead">
    <w:name w:val="tabhead"/>
    <w:basedOn w:val="a"/>
    <w:rsid w:val="0042417F"/>
    <w:rPr>
      <w:rFonts w:ascii="Times New Roman" w:hAnsi="Times New Roman"/>
      <w:b/>
      <w:snapToGrid w:val="0"/>
      <w:sz w:val="20"/>
      <w:lang w:val="en-GB"/>
    </w:rPr>
  </w:style>
  <w:style w:type="paragraph" w:styleId="af2">
    <w:name w:val="No Spacing"/>
    <w:uiPriority w:val="1"/>
    <w:qFormat/>
    <w:rsid w:val="0042417F"/>
    <w:rPr>
      <w:rFonts w:ascii="Calibri" w:eastAsia="SimSun" w:hAnsi="Calibri" w:cs="Arial"/>
      <w:sz w:val="22"/>
      <w:szCs w:val="22"/>
      <w:lang w:eastAsia="zh-CN"/>
    </w:rPr>
  </w:style>
  <w:style w:type="paragraph" w:styleId="af3">
    <w:name w:val="Title"/>
    <w:basedOn w:val="a"/>
    <w:link w:val="af4"/>
    <w:qFormat/>
    <w:rsid w:val="0057678A"/>
    <w:pPr>
      <w:jc w:val="center"/>
    </w:pPr>
    <w:rPr>
      <w:rFonts w:ascii="Arial" w:hAnsi="Arial"/>
      <w:b/>
      <w:lang w:val="en-AU" w:bidi="en-US"/>
    </w:rPr>
  </w:style>
  <w:style w:type="character" w:customStyle="1" w:styleId="af4">
    <w:name w:val="Заголовок Знак"/>
    <w:basedOn w:val="a0"/>
    <w:link w:val="af3"/>
    <w:rsid w:val="0057678A"/>
    <w:rPr>
      <w:rFonts w:ascii="Arial" w:hAnsi="Arial"/>
      <w:b/>
      <w:sz w:val="24"/>
      <w:lang w:eastAsia="en-US" w:bidi="en-US"/>
    </w:rPr>
  </w:style>
  <w:style w:type="character" w:customStyle="1" w:styleId="UnresolvedMention1">
    <w:name w:val="Unresolved Mention1"/>
    <w:basedOn w:val="a0"/>
    <w:uiPriority w:val="99"/>
    <w:semiHidden/>
    <w:unhideWhenUsed/>
    <w:rsid w:val="0057678A"/>
    <w:rPr>
      <w:color w:val="808080"/>
      <w:shd w:val="clear" w:color="auto" w:fill="E6E6E6"/>
    </w:rPr>
  </w:style>
  <w:style w:type="character" w:customStyle="1" w:styleId="90">
    <w:name w:val="Заголовок 9 Знак"/>
    <w:basedOn w:val="a0"/>
    <w:link w:val="9"/>
    <w:semiHidden/>
    <w:rsid w:val="0057678A"/>
    <w:rPr>
      <w:rFonts w:asciiTheme="majorHAnsi" w:eastAsiaTheme="majorEastAsia" w:hAnsiTheme="majorHAnsi" w:cstheme="majorBidi"/>
      <w:i/>
      <w:iCs/>
      <w:color w:val="272727" w:themeColor="text1" w:themeTint="D8"/>
      <w:sz w:val="21"/>
      <w:szCs w:val="21"/>
      <w:lang w:val="en-US" w:eastAsia="en-US"/>
    </w:rPr>
  </w:style>
  <w:style w:type="character" w:customStyle="1" w:styleId="highlight">
    <w:name w:val="highlight"/>
    <w:basedOn w:val="a0"/>
    <w:rsid w:val="009A1F00"/>
  </w:style>
  <w:style w:type="paragraph" w:styleId="32">
    <w:name w:val="Body Text 3"/>
    <w:basedOn w:val="a"/>
    <w:link w:val="33"/>
    <w:rsid w:val="002E721E"/>
    <w:pPr>
      <w:spacing w:after="120"/>
    </w:pPr>
    <w:rPr>
      <w:rFonts w:ascii="Times New Roman" w:hAnsi="Times New Roman"/>
      <w:sz w:val="16"/>
      <w:szCs w:val="16"/>
      <w:lang w:bidi="en-US"/>
    </w:rPr>
  </w:style>
  <w:style w:type="character" w:customStyle="1" w:styleId="33">
    <w:name w:val="Основной текст 3 Знак"/>
    <w:basedOn w:val="a0"/>
    <w:link w:val="32"/>
    <w:rsid w:val="002E721E"/>
    <w:rPr>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9064">
      <w:bodyDiv w:val="1"/>
      <w:marLeft w:val="150"/>
      <w:marRight w:val="0"/>
      <w:marTop w:val="375"/>
      <w:marBottom w:val="0"/>
      <w:divBdr>
        <w:top w:val="none" w:sz="0" w:space="0" w:color="auto"/>
        <w:left w:val="none" w:sz="0" w:space="0" w:color="auto"/>
        <w:bottom w:val="none" w:sz="0" w:space="0" w:color="auto"/>
        <w:right w:val="none" w:sz="0" w:space="0" w:color="auto"/>
      </w:divBdr>
    </w:div>
    <w:div w:id="353506351">
      <w:bodyDiv w:val="1"/>
      <w:marLeft w:val="0"/>
      <w:marRight w:val="0"/>
      <w:marTop w:val="0"/>
      <w:marBottom w:val="0"/>
      <w:divBdr>
        <w:top w:val="none" w:sz="0" w:space="0" w:color="auto"/>
        <w:left w:val="none" w:sz="0" w:space="0" w:color="auto"/>
        <w:bottom w:val="none" w:sz="0" w:space="0" w:color="auto"/>
        <w:right w:val="none" w:sz="0" w:space="0" w:color="auto"/>
      </w:divBdr>
    </w:div>
    <w:div w:id="480660521">
      <w:bodyDiv w:val="1"/>
      <w:marLeft w:val="0"/>
      <w:marRight w:val="0"/>
      <w:marTop w:val="0"/>
      <w:marBottom w:val="0"/>
      <w:divBdr>
        <w:top w:val="none" w:sz="0" w:space="0" w:color="auto"/>
        <w:left w:val="none" w:sz="0" w:space="0" w:color="auto"/>
        <w:bottom w:val="none" w:sz="0" w:space="0" w:color="auto"/>
        <w:right w:val="none" w:sz="0" w:space="0" w:color="auto"/>
      </w:divBdr>
    </w:div>
    <w:div w:id="833373215">
      <w:bodyDiv w:val="1"/>
      <w:marLeft w:val="0"/>
      <w:marRight w:val="0"/>
      <w:marTop w:val="0"/>
      <w:marBottom w:val="0"/>
      <w:divBdr>
        <w:top w:val="none" w:sz="0" w:space="0" w:color="auto"/>
        <w:left w:val="none" w:sz="0" w:space="0" w:color="auto"/>
        <w:bottom w:val="none" w:sz="0" w:space="0" w:color="auto"/>
        <w:right w:val="none" w:sz="0" w:space="0" w:color="auto"/>
      </w:divBdr>
    </w:div>
    <w:div w:id="1125152458">
      <w:bodyDiv w:val="1"/>
      <w:marLeft w:val="0"/>
      <w:marRight w:val="0"/>
      <w:marTop w:val="0"/>
      <w:marBottom w:val="0"/>
      <w:divBdr>
        <w:top w:val="none" w:sz="0" w:space="0" w:color="auto"/>
        <w:left w:val="none" w:sz="0" w:space="0" w:color="auto"/>
        <w:bottom w:val="none" w:sz="0" w:space="0" w:color="auto"/>
        <w:right w:val="none" w:sz="0" w:space="0" w:color="auto"/>
      </w:divBdr>
    </w:div>
    <w:div w:id="1356035239">
      <w:bodyDiv w:val="1"/>
      <w:marLeft w:val="0"/>
      <w:marRight w:val="0"/>
      <w:marTop w:val="0"/>
      <w:marBottom w:val="0"/>
      <w:divBdr>
        <w:top w:val="none" w:sz="0" w:space="0" w:color="auto"/>
        <w:left w:val="none" w:sz="0" w:space="0" w:color="auto"/>
        <w:bottom w:val="none" w:sz="0" w:space="0" w:color="auto"/>
        <w:right w:val="none" w:sz="0" w:space="0" w:color="auto"/>
      </w:divBdr>
      <w:divsChild>
        <w:div w:id="2055806525">
          <w:marLeft w:val="0"/>
          <w:marRight w:val="0"/>
          <w:marTop w:val="0"/>
          <w:marBottom w:val="0"/>
          <w:divBdr>
            <w:top w:val="none" w:sz="0" w:space="0" w:color="auto"/>
            <w:left w:val="none" w:sz="0" w:space="0" w:color="auto"/>
            <w:bottom w:val="none" w:sz="0" w:space="0" w:color="auto"/>
            <w:right w:val="none" w:sz="0" w:space="0" w:color="auto"/>
          </w:divBdr>
          <w:divsChild>
            <w:div w:id="975253647">
              <w:marLeft w:val="330"/>
              <w:marRight w:val="330"/>
              <w:marTop w:val="60"/>
              <w:marBottom w:val="60"/>
              <w:divBdr>
                <w:top w:val="none" w:sz="0" w:space="0" w:color="auto"/>
                <w:left w:val="none" w:sz="0" w:space="0" w:color="auto"/>
                <w:bottom w:val="none" w:sz="0" w:space="0" w:color="auto"/>
                <w:right w:val="none" w:sz="0" w:space="0" w:color="auto"/>
              </w:divBdr>
              <w:divsChild>
                <w:div w:id="1990792488">
                  <w:marLeft w:val="0"/>
                  <w:marRight w:val="0"/>
                  <w:marTop w:val="0"/>
                  <w:marBottom w:val="0"/>
                  <w:divBdr>
                    <w:top w:val="none" w:sz="0" w:space="0" w:color="auto"/>
                    <w:left w:val="none" w:sz="0" w:space="0" w:color="auto"/>
                    <w:bottom w:val="none" w:sz="0" w:space="0" w:color="auto"/>
                    <w:right w:val="none" w:sz="0" w:space="0" w:color="auto"/>
                  </w:divBdr>
                  <w:divsChild>
                    <w:div w:id="16531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841">
      <w:bodyDiv w:val="1"/>
      <w:marLeft w:val="0"/>
      <w:marRight w:val="0"/>
      <w:marTop w:val="0"/>
      <w:marBottom w:val="0"/>
      <w:divBdr>
        <w:top w:val="none" w:sz="0" w:space="0" w:color="auto"/>
        <w:left w:val="none" w:sz="0" w:space="0" w:color="auto"/>
        <w:bottom w:val="none" w:sz="0" w:space="0" w:color="auto"/>
        <w:right w:val="none" w:sz="0" w:space="0" w:color="auto"/>
      </w:divBdr>
      <w:divsChild>
        <w:div w:id="1946958603">
          <w:marLeft w:val="720"/>
          <w:marRight w:val="0"/>
          <w:marTop w:val="0"/>
          <w:marBottom w:val="0"/>
          <w:divBdr>
            <w:top w:val="none" w:sz="0" w:space="0" w:color="auto"/>
            <w:left w:val="none" w:sz="0" w:space="0" w:color="auto"/>
            <w:bottom w:val="none" w:sz="0" w:space="0" w:color="auto"/>
            <w:right w:val="none" w:sz="0" w:space="0" w:color="auto"/>
          </w:divBdr>
        </w:div>
        <w:div w:id="1338389492">
          <w:marLeft w:val="720"/>
          <w:marRight w:val="0"/>
          <w:marTop w:val="0"/>
          <w:marBottom w:val="0"/>
          <w:divBdr>
            <w:top w:val="none" w:sz="0" w:space="0" w:color="auto"/>
            <w:left w:val="none" w:sz="0" w:space="0" w:color="auto"/>
            <w:bottom w:val="none" w:sz="0" w:space="0" w:color="auto"/>
            <w:right w:val="none" w:sz="0" w:space="0" w:color="auto"/>
          </w:divBdr>
        </w:div>
        <w:div w:id="979963195">
          <w:marLeft w:val="720"/>
          <w:marRight w:val="0"/>
          <w:marTop w:val="0"/>
          <w:marBottom w:val="0"/>
          <w:divBdr>
            <w:top w:val="none" w:sz="0" w:space="0" w:color="auto"/>
            <w:left w:val="none" w:sz="0" w:space="0" w:color="auto"/>
            <w:bottom w:val="none" w:sz="0" w:space="0" w:color="auto"/>
            <w:right w:val="none" w:sz="0" w:space="0" w:color="auto"/>
          </w:divBdr>
        </w:div>
        <w:div w:id="1203059231">
          <w:marLeft w:val="720"/>
          <w:marRight w:val="0"/>
          <w:marTop w:val="0"/>
          <w:marBottom w:val="0"/>
          <w:divBdr>
            <w:top w:val="none" w:sz="0" w:space="0" w:color="auto"/>
            <w:left w:val="none" w:sz="0" w:space="0" w:color="auto"/>
            <w:bottom w:val="none" w:sz="0" w:space="0" w:color="auto"/>
            <w:right w:val="none" w:sz="0" w:space="0" w:color="auto"/>
          </w:divBdr>
        </w:div>
      </w:divsChild>
    </w:div>
    <w:div w:id="1601988914">
      <w:bodyDiv w:val="1"/>
      <w:marLeft w:val="0"/>
      <w:marRight w:val="0"/>
      <w:marTop w:val="0"/>
      <w:marBottom w:val="0"/>
      <w:divBdr>
        <w:top w:val="none" w:sz="0" w:space="0" w:color="auto"/>
        <w:left w:val="none" w:sz="0" w:space="0" w:color="auto"/>
        <w:bottom w:val="none" w:sz="0" w:space="0" w:color="auto"/>
        <w:right w:val="none" w:sz="0" w:space="0" w:color="auto"/>
      </w:divBdr>
    </w:div>
    <w:div w:id="1626811684">
      <w:bodyDiv w:val="1"/>
      <w:marLeft w:val="0"/>
      <w:marRight w:val="0"/>
      <w:marTop w:val="0"/>
      <w:marBottom w:val="0"/>
      <w:divBdr>
        <w:top w:val="none" w:sz="0" w:space="0" w:color="auto"/>
        <w:left w:val="none" w:sz="0" w:space="0" w:color="auto"/>
        <w:bottom w:val="none" w:sz="0" w:space="0" w:color="auto"/>
        <w:right w:val="none" w:sz="0" w:space="0" w:color="auto"/>
      </w:divBdr>
    </w:div>
    <w:div w:id="1858614728">
      <w:bodyDiv w:val="1"/>
      <w:marLeft w:val="0"/>
      <w:marRight w:val="0"/>
      <w:marTop w:val="0"/>
      <w:marBottom w:val="0"/>
      <w:divBdr>
        <w:top w:val="none" w:sz="0" w:space="0" w:color="auto"/>
        <w:left w:val="none" w:sz="0" w:space="0" w:color="auto"/>
        <w:bottom w:val="none" w:sz="0" w:space="0" w:color="auto"/>
        <w:right w:val="none" w:sz="0" w:space="0" w:color="auto"/>
      </w:divBdr>
    </w:div>
    <w:div w:id="1913391501">
      <w:bodyDiv w:val="1"/>
      <w:marLeft w:val="0"/>
      <w:marRight w:val="0"/>
      <w:marTop w:val="0"/>
      <w:marBottom w:val="0"/>
      <w:divBdr>
        <w:top w:val="none" w:sz="0" w:space="0" w:color="auto"/>
        <w:left w:val="none" w:sz="0" w:space="0" w:color="auto"/>
        <w:bottom w:val="none" w:sz="0" w:space="0" w:color="auto"/>
        <w:right w:val="none" w:sz="0" w:space="0" w:color="auto"/>
      </w:divBdr>
    </w:div>
    <w:div w:id="21219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udent.qut.edu.au/studying/assess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71F6-DE13-034B-9B9B-CD3EFB3B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IBUS12-250  Introduction to International Business</vt:lpstr>
      <vt:lpstr>IBUS12-250  Introduction to International Business</vt:lpstr>
    </vt:vector>
  </TitlesOfParts>
  <Company/>
  <LinksUpToDate>false</LinksUpToDate>
  <CharactersWithSpaces>3826</CharactersWithSpaces>
  <SharedDoc>false</SharedDoc>
  <HLinks>
    <vt:vector size="12" baseType="variant">
      <vt:variant>
        <vt:i4>6225974</vt:i4>
      </vt:variant>
      <vt:variant>
        <vt:i4>0</vt:i4>
      </vt:variant>
      <vt:variant>
        <vt:i4>0</vt:i4>
      </vt:variant>
      <vt:variant>
        <vt:i4>5</vt:i4>
      </vt:variant>
      <vt:variant>
        <vt:lpwstr>mailto:lisaksso@bond.edu.au</vt:lpwstr>
      </vt:variant>
      <vt:variant>
        <vt:lpwstr/>
      </vt:variant>
      <vt:variant>
        <vt:i4>2883604</vt:i4>
      </vt:variant>
      <vt:variant>
        <vt:i4>-1</vt:i4>
      </vt:variant>
      <vt:variant>
        <vt:i4>1069</vt:i4>
      </vt:variant>
      <vt:variant>
        <vt:i4>1</vt:i4>
      </vt:variant>
      <vt:variant>
        <vt:lpwstr>https://staff.bond.edu.au/attach/dark2.jpg?sid=RWpKtR1bQc0&amp;mbox=INBOX&amp;charset=escaped_unicode&amp;uid=11584&amp;number=2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IBUS12-250  Introduction to International Business</dc:title>
  <dc:creator/>
  <cp:lastModifiedBy/>
  <cp:revision>4</cp:revision>
  <cp:lastPrinted>2018-02-23T01:27:00Z</cp:lastPrinted>
  <dcterms:created xsi:type="dcterms:W3CDTF">2020-03-19T09:49:00Z</dcterms:created>
  <dcterms:modified xsi:type="dcterms:W3CDTF">2020-03-23T14:35:00Z</dcterms:modified>
</cp:coreProperties>
</file>